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D9A" w:rsidRDefault="0002330D" w:rsidP="0002330D">
      <w:pPr>
        <w:pStyle w:val="3"/>
        <w:spacing w:before="0" w:beforeAutospacing="0" w:after="0" w:afterAutospacing="0"/>
        <w:jc w:val="center"/>
        <w:rPr>
          <w:sz w:val="24"/>
          <w:szCs w:val="24"/>
          <w:lang w:val="uk-UA"/>
        </w:rPr>
      </w:pPr>
      <w:r w:rsidRPr="0095184A">
        <w:rPr>
          <w:sz w:val="24"/>
          <w:szCs w:val="24"/>
          <w:lang w:val="uk-UA"/>
        </w:rPr>
        <w:t xml:space="preserve">ПОРІВНЯЛЬНА ТАБЛИЦЯ ДО </w:t>
      </w:r>
      <w:hyperlink r:id="rId4" w:tgtFrame="_top" w:history="1">
        <w:r w:rsidRPr="0095184A">
          <w:rPr>
            <w:sz w:val="24"/>
            <w:szCs w:val="24"/>
            <w:u w:val="single"/>
            <w:lang w:val="uk-UA"/>
          </w:rPr>
          <w:t>ПОЛОЖЕННЯ ПРО ПОРЯДОК ЗВІТУВАННЯ ДЕПОЗИТАРНИМИ УСТАНОВАМИ ДО НАЦІОНАЛЬНОЇ КОМІСІЇ З ЦІННИХ ПАПЕРІВ ТА ФОНДОВОГО РИНКУ</w:t>
        </w:r>
      </w:hyperlink>
    </w:p>
    <w:p w:rsidR="0002330D" w:rsidRPr="0002330D" w:rsidRDefault="0002330D" w:rsidP="0002330D">
      <w:pPr>
        <w:pStyle w:val="3"/>
        <w:spacing w:before="0" w:beforeAutospacing="0" w:after="0" w:afterAutospacing="0"/>
        <w:jc w:val="center"/>
        <w:rPr>
          <w:sz w:val="24"/>
          <w:szCs w:val="24"/>
          <w:lang w:val="uk-UA"/>
        </w:rPr>
      </w:pPr>
      <w:r>
        <w:rPr>
          <w:sz w:val="24"/>
          <w:szCs w:val="24"/>
          <w:u w:val="single"/>
          <w:lang w:val="uk-UA"/>
        </w:rPr>
        <w:t>(</w:t>
      </w:r>
      <w:r w:rsidRPr="0002330D">
        <w:rPr>
          <w:sz w:val="24"/>
          <w:szCs w:val="24"/>
          <w:u w:val="single"/>
          <w:lang w:val="uk-UA"/>
        </w:rPr>
        <w:t xml:space="preserve">РІШЕННЯ НКЦПФР ВІД 28 ГРУДНЯ 2018 РОКУ </w:t>
      </w:r>
      <w:r w:rsidRPr="0002330D">
        <w:rPr>
          <w:sz w:val="24"/>
          <w:szCs w:val="24"/>
          <w:u w:val="single"/>
        </w:rPr>
        <w:t>N</w:t>
      </w:r>
      <w:r w:rsidRPr="0002330D">
        <w:rPr>
          <w:sz w:val="24"/>
          <w:szCs w:val="24"/>
          <w:u w:val="single"/>
          <w:lang w:val="uk-UA"/>
        </w:rPr>
        <w:t xml:space="preserve"> 940</w:t>
      </w:r>
      <w:r w:rsidRPr="0002330D">
        <w:rPr>
          <w:bCs w:val="0"/>
          <w:sz w:val="24"/>
          <w:szCs w:val="24"/>
          <w:u w:val="single"/>
          <w:lang w:val="uk-UA"/>
        </w:rPr>
        <w:t xml:space="preserve">, ЗАРЕЄСТРОВАНО В МІНЮСТІ </w:t>
      </w:r>
      <w:r w:rsidRPr="0002330D">
        <w:rPr>
          <w:sz w:val="24"/>
          <w:szCs w:val="24"/>
          <w:u w:val="single"/>
          <w:lang w:val="uk-UA"/>
        </w:rPr>
        <w:t xml:space="preserve">24 СІЧНЯ 2019 Р. ЗА </w:t>
      </w:r>
      <w:r w:rsidRPr="0002330D">
        <w:rPr>
          <w:sz w:val="24"/>
          <w:szCs w:val="24"/>
          <w:u w:val="single"/>
        </w:rPr>
        <w:t>N</w:t>
      </w:r>
      <w:r w:rsidRPr="0002330D">
        <w:rPr>
          <w:sz w:val="24"/>
          <w:szCs w:val="24"/>
          <w:u w:val="single"/>
          <w:lang w:val="uk-UA"/>
        </w:rPr>
        <w:t xml:space="preserve"> </w:t>
      </w:r>
      <w:r w:rsidRPr="0002330D">
        <w:rPr>
          <w:sz w:val="24"/>
          <w:szCs w:val="24"/>
          <w:u w:val="single"/>
        </w:rPr>
        <w:t>95/33066</w:t>
      </w:r>
      <w:r w:rsidRPr="0002330D">
        <w:rPr>
          <w:sz w:val="24"/>
          <w:szCs w:val="24"/>
          <w:u w:val="single"/>
          <w:lang w:val="uk-UA"/>
        </w:rPr>
        <w:t>)</w:t>
      </w:r>
    </w:p>
    <w:p w:rsidR="0095184A" w:rsidRPr="0095184A" w:rsidRDefault="0095184A" w:rsidP="0095184A">
      <w:pPr>
        <w:spacing w:before="100" w:beforeAutospacing="1" w:after="100" w:afterAutospacing="1" w:line="240" w:lineRule="auto"/>
        <w:jc w:val="right"/>
        <w:rPr>
          <w:rFonts w:ascii="Times New Roman" w:eastAsia="Times New Roman" w:hAnsi="Times New Roman" w:cs="Times New Roman"/>
          <w:sz w:val="24"/>
          <w:szCs w:val="24"/>
          <w:lang w:val="uk-UA" w:eastAsia="ru-RU"/>
        </w:rPr>
      </w:pPr>
      <w:hyperlink r:id="rId5" w:tgtFrame="_top" w:history="1">
        <w:r w:rsidRPr="0095184A">
          <w:rPr>
            <w:rFonts w:ascii="Times New Roman" w:eastAsia="Times New Roman" w:hAnsi="Times New Roman" w:cs="Times New Roman"/>
            <w:sz w:val="24"/>
            <w:szCs w:val="24"/>
            <w:u w:val="single"/>
            <w:lang w:val="uk-UA" w:eastAsia="ru-RU"/>
          </w:rPr>
          <w:t>Додаток 13</w:t>
        </w:r>
        <w:r w:rsidRPr="0095184A">
          <w:rPr>
            <w:rFonts w:ascii="Times New Roman" w:eastAsia="Times New Roman" w:hAnsi="Times New Roman" w:cs="Times New Roman"/>
            <w:sz w:val="24"/>
            <w:szCs w:val="24"/>
            <w:u w:val="single"/>
            <w:lang w:val="uk-UA" w:eastAsia="ru-RU"/>
          </w:rPr>
          <w:br/>
          <w:t>до Положення про порядок звітування депозитарними установами до Національної комісії з цінних паперів та фондового ринку</w:t>
        </w:r>
        <w:r w:rsidRPr="0095184A">
          <w:rPr>
            <w:rFonts w:ascii="Times New Roman" w:eastAsia="Times New Roman" w:hAnsi="Times New Roman" w:cs="Times New Roman"/>
            <w:sz w:val="24"/>
            <w:szCs w:val="24"/>
            <w:u w:val="single"/>
            <w:lang w:val="uk-UA" w:eastAsia="ru-RU"/>
          </w:rPr>
          <w:br/>
          <w:t>(пункт 3 розділу II)</w:t>
        </w:r>
      </w:hyperlink>
    </w:p>
    <w:p w:rsidR="0095184A" w:rsidRPr="0095184A" w:rsidRDefault="0095184A" w:rsidP="0095184A">
      <w:pPr>
        <w:spacing w:before="100" w:beforeAutospacing="1" w:after="100" w:afterAutospacing="1" w:line="240" w:lineRule="auto"/>
        <w:jc w:val="center"/>
        <w:outlineLvl w:val="2"/>
        <w:rPr>
          <w:rFonts w:ascii="Times New Roman" w:eastAsia="Times New Roman" w:hAnsi="Times New Roman" w:cs="Times New Roman"/>
          <w:bCs/>
          <w:sz w:val="24"/>
          <w:szCs w:val="24"/>
          <w:lang w:val="uk-UA" w:eastAsia="ru-RU"/>
        </w:rPr>
      </w:pPr>
      <w:hyperlink r:id="rId6" w:tgtFrame="_top" w:history="1">
        <w:r w:rsidRPr="0095184A">
          <w:rPr>
            <w:rFonts w:ascii="Times New Roman" w:eastAsia="Times New Roman" w:hAnsi="Times New Roman" w:cs="Times New Roman"/>
            <w:bCs/>
            <w:sz w:val="24"/>
            <w:szCs w:val="24"/>
            <w:u w:val="single"/>
            <w:lang w:val="uk-UA" w:eastAsia="ru-RU"/>
          </w:rPr>
          <w:t>ДОВІДКА</w:t>
        </w:r>
        <w:r w:rsidRPr="0095184A">
          <w:rPr>
            <w:rFonts w:ascii="Times New Roman" w:eastAsia="Times New Roman" w:hAnsi="Times New Roman" w:cs="Times New Roman"/>
            <w:bCs/>
            <w:sz w:val="24"/>
            <w:szCs w:val="24"/>
            <w:u w:val="single"/>
            <w:lang w:val="uk-UA" w:eastAsia="ru-RU"/>
          </w:rPr>
          <w:br/>
          <w:t>про вихідні дані для розрахунку розміру власних коштів</w:t>
        </w:r>
      </w:hyperlink>
    </w:p>
    <w:tbl>
      <w:tblPr>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795"/>
        <w:gridCol w:w="13923"/>
      </w:tblGrid>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 w:tgtFrame="_top" w:history="1">
              <w:r w:rsidRPr="0095184A">
                <w:rPr>
                  <w:rFonts w:ascii="Times New Roman" w:eastAsia="Times New Roman" w:hAnsi="Times New Roman" w:cs="Times New Roman"/>
                  <w:sz w:val="24"/>
                  <w:szCs w:val="24"/>
                  <w:u w:val="single"/>
                  <w:lang w:val="uk-UA" w:eastAsia="ru-RU"/>
                </w:rPr>
                <w:t>1</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8" w:tgtFrame="_top" w:history="1">
              <w:r w:rsidRPr="0095184A">
                <w:rPr>
                  <w:rFonts w:ascii="Times New Roman" w:eastAsia="Times New Roman" w:hAnsi="Times New Roman" w:cs="Times New Roman"/>
                  <w:sz w:val="24"/>
                  <w:szCs w:val="24"/>
                  <w:u w:val="single"/>
                  <w:lang w:val="uk-UA" w:eastAsia="ru-RU"/>
                </w:rPr>
                <w:t>Код за ЄДРПОУ депозитарної установи</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9" w:tgtFrame="_top" w:history="1">
              <w:r w:rsidRPr="0095184A">
                <w:rPr>
                  <w:rFonts w:ascii="Times New Roman" w:eastAsia="Times New Roman" w:hAnsi="Times New Roman" w:cs="Times New Roman"/>
                  <w:sz w:val="24"/>
                  <w:szCs w:val="24"/>
                  <w:u w:val="single"/>
                  <w:lang w:val="uk-UA" w:eastAsia="ru-RU"/>
                </w:rPr>
                <w:t>2</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0" w:tgtFrame="_top" w:history="1">
              <w:r w:rsidRPr="0095184A">
                <w:rPr>
                  <w:rFonts w:ascii="Times New Roman" w:eastAsia="Times New Roman" w:hAnsi="Times New Roman" w:cs="Times New Roman"/>
                  <w:sz w:val="24"/>
                  <w:szCs w:val="24"/>
                  <w:u w:val="single"/>
                  <w:lang w:val="uk-UA" w:eastAsia="ru-RU"/>
                </w:rPr>
                <w:t>Найменування депозитарної установи</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1" w:tgtFrame="_top" w:history="1">
              <w:r w:rsidRPr="0095184A">
                <w:rPr>
                  <w:rFonts w:ascii="Times New Roman" w:eastAsia="Times New Roman" w:hAnsi="Times New Roman" w:cs="Times New Roman"/>
                  <w:sz w:val="24"/>
                  <w:szCs w:val="24"/>
                  <w:u w:val="single"/>
                  <w:lang w:val="uk-UA" w:eastAsia="ru-RU"/>
                </w:rPr>
                <w:t>3</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2" w:tgtFrame="_top" w:history="1">
              <w:r w:rsidRPr="0095184A">
                <w:rPr>
                  <w:rFonts w:ascii="Times New Roman" w:eastAsia="Times New Roman" w:hAnsi="Times New Roman" w:cs="Times New Roman"/>
                  <w:sz w:val="24"/>
                  <w:szCs w:val="24"/>
                  <w:u w:val="single"/>
                  <w:lang w:val="uk-UA" w:eastAsia="ru-RU"/>
                </w:rPr>
                <w:t>Рік, за який подаються Дані</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3" w:tgtFrame="_top" w:history="1">
              <w:r w:rsidRPr="0095184A">
                <w:rPr>
                  <w:rFonts w:ascii="Times New Roman" w:eastAsia="Times New Roman" w:hAnsi="Times New Roman" w:cs="Times New Roman"/>
                  <w:sz w:val="24"/>
                  <w:szCs w:val="24"/>
                  <w:u w:val="single"/>
                  <w:lang w:val="uk-UA" w:eastAsia="ru-RU"/>
                </w:rPr>
                <w:t>4</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 w:tgtFrame="_top" w:history="1">
              <w:r w:rsidRPr="0095184A">
                <w:rPr>
                  <w:rFonts w:ascii="Times New Roman" w:eastAsia="Times New Roman" w:hAnsi="Times New Roman" w:cs="Times New Roman"/>
                  <w:sz w:val="24"/>
                  <w:szCs w:val="24"/>
                  <w:u w:val="single"/>
                  <w:lang w:val="uk-UA" w:eastAsia="ru-RU"/>
                </w:rPr>
                <w:t>Звітний місяць</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5" w:tgtFrame="_top" w:history="1">
              <w:r w:rsidRPr="0095184A">
                <w:rPr>
                  <w:rFonts w:ascii="Times New Roman" w:eastAsia="Times New Roman" w:hAnsi="Times New Roman" w:cs="Times New Roman"/>
                  <w:sz w:val="24"/>
                  <w:szCs w:val="24"/>
                  <w:u w:val="single"/>
                  <w:lang w:val="uk-UA" w:eastAsia="ru-RU"/>
                </w:rPr>
                <w:t>5</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6" w:tgtFrame="_top" w:history="1">
              <w:r w:rsidRPr="0095184A">
                <w:rPr>
                  <w:rFonts w:ascii="Times New Roman" w:eastAsia="Times New Roman" w:hAnsi="Times New Roman" w:cs="Times New Roman"/>
                  <w:sz w:val="24"/>
                  <w:szCs w:val="24"/>
                  <w:u w:val="single"/>
                  <w:lang w:val="uk-UA" w:eastAsia="ru-RU"/>
                </w:rPr>
                <w:t>Дата, на яку здійснено розрахунок пруденційних нормативів</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7" w:tgtFrame="_top" w:history="1">
              <w:r w:rsidRPr="0095184A">
                <w:rPr>
                  <w:rFonts w:ascii="Times New Roman" w:eastAsia="Times New Roman" w:hAnsi="Times New Roman" w:cs="Times New Roman"/>
                  <w:sz w:val="24"/>
                  <w:szCs w:val="24"/>
                  <w:u w:val="single"/>
                  <w:lang w:val="uk-UA" w:eastAsia="ru-RU"/>
                </w:rPr>
                <w:t>6</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8" w:tgtFrame="_top" w:history="1">
              <w:r w:rsidRPr="0095184A">
                <w:rPr>
                  <w:rFonts w:ascii="Times New Roman" w:eastAsia="Times New Roman" w:hAnsi="Times New Roman" w:cs="Times New Roman"/>
                  <w:sz w:val="24"/>
                  <w:szCs w:val="24"/>
                  <w:u w:val="single"/>
                  <w:lang w:val="uk-UA" w:eastAsia="ru-RU"/>
                </w:rPr>
                <w:t>Розмір власних коштів,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9" w:tgtFrame="_top" w:history="1">
              <w:r w:rsidRPr="0095184A">
                <w:rPr>
                  <w:rFonts w:ascii="Times New Roman" w:eastAsia="Times New Roman" w:hAnsi="Times New Roman" w:cs="Times New Roman"/>
                  <w:sz w:val="24"/>
                  <w:szCs w:val="24"/>
                  <w:u w:val="single"/>
                  <w:lang w:val="uk-UA" w:eastAsia="ru-RU"/>
                </w:rPr>
                <w:t>7</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0" w:tgtFrame="_top" w:history="1">
              <w:r w:rsidRPr="0095184A">
                <w:rPr>
                  <w:rFonts w:ascii="Times New Roman" w:eastAsia="Times New Roman" w:hAnsi="Times New Roman" w:cs="Times New Roman"/>
                  <w:sz w:val="24"/>
                  <w:szCs w:val="24"/>
                  <w:u w:val="single"/>
                  <w:lang w:val="uk-UA" w:eastAsia="ru-RU"/>
                </w:rPr>
                <w:t>Зареєстрований</w:t>
              </w:r>
            </w:hyperlink>
            <w:r w:rsidRPr="0095184A">
              <w:rPr>
                <w:rFonts w:ascii="Times New Roman" w:eastAsia="Times New Roman" w:hAnsi="Times New Roman" w:cs="Times New Roman"/>
                <w:sz w:val="24"/>
                <w:szCs w:val="24"/>
                <w:lang w:val="uk-UA" w:eastAsia="ru-RU"/>
              </w:rPr>
              <w:t xml:space="preserve"> </w:t>
            </w:r>
            <w:hyperlink r:id="rId21" w:tgtFrame="_top" w:history="1">
              <w:r w:rsidRPr="0095184A">
                <w:rPr>
                  <w:rFonts w:ascii="Times New Roman" w:eastAsia="Times New Roman" w:hAnsi="Times New Roman" w:cs="Times New Roman"/>
                  <w:sz w:val="24"/>
                  <w:szCs w:val="24"/>
                  <w:u w:val="single"/>
                  <w:lang w:val="uk-UA" w:eastAsia="ru-RU"/>
                </w:rPr>
                <w:t>статутний капітал,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 w:tgtFrame="_top" w:history="1">
              <w:r w:rsidRPr="0095184A">
                <w:rPr>
                  <w:rFonts w:ascii="Times New Roman" w:eastAsia="Times New Roman" w:hAnsi="Times New Roman" w:cs="Times New Roman"/>
                  <w:sz w:val="24"/>
                  <w:szCs w:val="24"/>
                  <w:u w:val="single"/>
                  <w:lang w:val="uk-UA" w:eastAsia="ru-RU"/>
                </w:rPr>
                <w:t>8</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3" w:tgtFrame="_top" w:history="1">
              <w:r w:rsidRPr="0095184A">
                <w:rPr>
                  <w:rFonts w:ascii="Times New Roman" w:eastAsia="Times New Roman" w:hAnsi="Times New Roman" w:cs="Times New Roman"/>
                  <w:sz w:val="24"/>
                  <w:szCs w:val="24"/>
                  <w:u w:val="single"/>
                  <w:lang w:val="uk-UA" w:eastAsia="ru-RU"/>
                </w:rPr>
                <w:t>Резервний капітал,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4" w:tgtFrame="_top" w:history="1">
              <w:r w:rsidRPr="0095184A">
                <w:rPr>
                  <w:rFonts w:ascii="Times New Roman" w:eastAsia="Times New Roman" w:hAnsi="Times New Roman" w:cs="Times New Roman"/>
                  <w:sz w:val="24"/>
                  <w:szCs w:val="24"/>
                  <w:u w:val="single"/>
                  <w:lang w:val="uk-UA" w:eastAsia="ru-RU"/>
                </w:rPr>
                <w:t>9</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5" w:tgtFrame="_top" w:history="1">
              <w:r w:rsidRPr="0095184A">
                <w:rPr>
                  <w:rFonts w:ascii="Times New Roman" w:eastAsia="Times New Roman" w:hAnsi="Times New Roman" w:cs="Times New Roman"/>
                  <w:sz w:val="24"/>
                  <w:szCs w:val="24"/>
                  <w:u w:val="single"/>
                  <w:lang w:val="uk-UA" w:eastAsia="ru-RU"/>
                </w:rPr>
                <w:t>Додатковий капітал,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6" w:tgtFrame="_top" w:history="1">
              <w:r w:rsidRPr="0095184A">
                <w:rPr>
                  <w:rFonts w:ascii="Times New Roman" w:eastAsia="Times New Roman" w:hAnsi="Times New Roman" w:cs="Times New Roman"/>
                  <w:sz w:val="24"/>
                  <w:szCs w:val="24"/>
                  <w:u w:val="single"/>
                  <w:lang w:val="uk-UA" w:eastAsia="ru-RU"/>
                </w:rPr>
                <w:t>10</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7" w:tgtFrame="_top" w:history="1">
              <w:r w:rsidRPr="0095184A">
                <w:rPr>
                  <w:rFonts w:ascii="Times New Roman" w:eastAsia="Times New Roman" w:hAnsi="Times New Roman" w:cs="Times New Roman"/>
                  <w:sz w:val="24"/>
                  <w:szCs w:val="24"/>
                  <w:u w:val="single"/>
                  <w:lang w:val="uk-UA" w:eastAsia="ru-RU"/>
                </w:rPr>
                <w:t>Нерозподілений прибуток на початок звітного року,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8" w:tgtFrame="_top" w:history="1">
              <w:r w:rsidRPr="0095184A">
                <w:rPr>
                  <w:rFonts w:ascii="Times New Roman" w:eastAsia="Times New Roman" w:hAnsi="Times New Roman" w:cs="Times New Roman"/>
                  <w:sz w:val="24"/>
                  <w:szCs w:val="24"/>
                  <w:u w:val="single"/>
                  <w:lang w:val="uk-UA" w:eastAsia="ru-RU"/>
                </w:rPr>
                <w:t>11</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b/>
                <w:sz w:val="24"/>
                <w:szCs w:val="24"/>
                <w:lang w:val="uk-UA" w:eastAsia="ru-RU"/>
              </w:rPr>
            </w:pPr>
            <w:hyperlink r:id="rId29" w:tgtFrame="_top" w:history="1">
              <w:r w:rsidRPr="0095184A">
                <w:rPr>
                  <w:rFonts w:ascii="Times New Roman" w:eastAsia="Times New Roman" w:hAnsi="Times New Roman" w:cs="Times New Roman"/>
                  <w:b/>
                  <w:sz w:val="24"/>
                  <w:szCs w:val="24"/>
                  <w:u w:val="single"/>
                  <w:lang w:val="uk-UA" w:eastAsia="ru-RU"/>
                </w:rPr>
                <w:t>Прибуток поточного року (якщо фінансовим результатом є прибуток) у разі підтвердження його розміру аудитором (аудиторською фірмою) відповідно до Міжнародних стандартів аудиту (грн)</w:t>
              </w:r>
            </w:hyperlink>
          </w:p>
        </w:tc>
      </w:tr>
      <w:tr w:rsidR="0095184A" w:rsidRPr="0095184A" w:rsidTr="0095184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30" w:tgtFrame="_top" w:history="1">
              <w:r w:rsidRPr="0095184A">
                <w:rPr>
                  <w:rFonts w:ascii="Times New Roman" w:eastAsia="Times New Roman" w:hAnsi="Times New Roman" w:cs="Times New Roman"/>
                  <w:sz w:val="24"/>
                  <w:szCs w:val="24"/>
                  <w:u w:val="single"/>
                  <w:lang w:val="uk-UA" w:eastAsia="ru-RU"/>
                </w:rPr>
                <w:t>12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31" w:tgtFrame="_top" w:history="1">
              <w:r w:rsidRPr="0095184A">
                <w:rPr>
                  <w:rFonts w:ascii="Times New Roman" w:eastAsia="Times New Roman" w:hAnsi="Times New Roman" w:cs="Times New Roman"/>
                  <w:sz w:val="24"/>
                  <w:szCs w:val="24"/>
                  <w:u w:val="single"/>
                  <w:lang w:val="uk-UA" w:eastAsia="ru-RU"/>
                </w:rPr>
                <w:t>Неоплачений статутний капітал, грн</w:t>
              </w:r>
            </w:hyperlink>
          </w:p>
        </w:tc>
      </w:tr>
      <w:tr w:rsidR="0095184A" w:rsidRPr="0095184A" w:rsidTr="0095184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32" w:tgtFrame="_top" w:history="1">
              <w:r w:rsidRPr="0095184A">
                <w:rPr>
                  <w:rFonts w:ascii="Times New Roman" w:eastAsia="Times New Roman" w:hAnsi="Times New Roman" w:cs="Times New Roman"/>
                  <w:sz w:val="24"/>
                  <w:szCs w:val="24"/>
                  <w:u w:val="single"/>
                  <w:lang w:val="uk-UA" w:eastAsia="ru-RU"/>
                </w:rPr>
                <w:t>13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33" w:tgtFrame="_top" w:history="1">
              <w:r w:rsidRPr="0095184A">
                <w:rPr>
                  <w:rFonts w:ascii="Times New Roman" w:eastAsia="Times New Roman" w:hAnsi="Times New Roman" w:cs="Times New Roman"/>
                  <w:sz w:val="24"/>
                  <w:szCs w:val="24"/>
                  <w:u w:val="single"/>
                  <w:lang w:val="uk-UA" w:eastAsia="ru-RU"/>
                </w:rPr>
                <w:t>Вилучений статутний капітал,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34" w:tgtFrame="_top" w:history="1">
              <w:r w:rsidRPr="0095184A">
                <w:rPr>
                  <w:rFonts w:ascii="Times New Roman" w:eastAsia="Times New Roman" w:hAnsi="Times New Roman" w:cs="Times New Roman"/>
                  <w:sz w:val="24"/>
                  <w:szCs w:val="24"/>
                  <w:u w:val="single"/>
                  <w:lang w:val="uk-UA" w:eastAsia="ru-RU"/>
                </w:rPr>
                <w:t>14</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35" w:tgtFrame="_top" w:history="1">
              <w:r w:rsidRPr="0095184A">
                <w:rPr>
                  <w:rFonts w:ascii="Times New Roman" w:eastAsia="Times New Roman" w:hAnsi="Times New Roman" w:cs="Times New Roman"/>
                  <w:sz w:val="24"/>
                  <w:szCs w:val="24"/>
                  <w:u w:val="single"/>
                  <w:lang w:val="uk-UA" w:eastAsia="ru-RU"/>
                </w:rPr>
                <w:t>Прострочена понад 30 днів дебіторська заборгованість,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36" w:tgtFrame="_top" w:history="1">
              <w:r w:rsidRPr="0095184A">
                <w:rPr>
                  <w:rFonts w:ascii="Times New Roman" w:eastAsia="Times New Roman" w:hAnsi="Times New Roman" w:cs="Times New Roman"/>
                  <w:sz w:val="24"/>
                  <w:szCs w:val="24"/>
                  <w:u w:val="single"/>
                  <w:lang w:val="uk-UA" w:eastAsia="ru-RU"/>
                </w:rPr>
                <w:t>15</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37" w:tgtFrame="_top" w:history="1">
              <w:r w:rsidRPr="0095184A">
                <w:rPr>
                  <w:rFonts w:ascii="Times New Roman" w:eastAsia="Times New Roman" w:hAnsi="Times New Roman" w:cs="Times New Roman"/>
                  <w:sz w:val="24"/>
                  <w:szCs w:val="24"/>
                  <w:u w:val="single"/>
                  <w:lang w:val="uk-UA" w:eastAsia="ru-RU"/>
                </w:rPr>
                <w:t>Довгострокова дебіторська заборгованість, в тому числі пролонгована</w:t>
              </w:r>
            </w:hyperlink>
            <w:hyperlink r:id="rId38" w:tgtFrame="_top" w:history="1">
              <w:r w:rsidRPr="0095184A">
                <w:rPr>
                  <w:rFonts w:ascii="Times New Roman" w:eastAsia="Times New Roman" w:hAnsi="Times New Roman" w:cs="Times New Roman"/>
                  <w:sz w:val="24"/>
                  <w:szCs w:val="24"/>
                  <w:u w:val="single"/>
                  <w:lang w:val="uk-UA" w:eastAsia="ru-RU"/>
                </w:rPr>
                <w:t>, термін сплати якої не настав,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39" w:tgtFrame="_top" w:history="1">
              <w:r w:rsidRPr="0095184A">
                <w:rPr>
                  <w:rFonts w:ascii="Times New Roman" w:eastAsia="Times New Roman" w:hAnsi="Times New Roman" w:cs="Times New Roman"/>
                  <w:sz w:val="24"/>
                  <w:szCs w:val="24"/>
                  <w:u w:val="single"/>
                  <w:lang w:val="uk-UA" w:eastAsia="ru-RU"/>
                </w:rPr>
                <w:t>14</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40" w:tgtFrame="_top" w:history="1">
              <w:r w:rsidRPr="0095184A">
                <w:rPr>
                  <w:rFonts w:ascii="Times New Roman" w:eastAsia="Times New Roman" w:hAnsi="Times New Roman" w:cs="Times New Roman"/>
                  <w:sz w:val="24"/>
                  <w:szCs w:val="24"/>
                  <w:u w:val="single"/>
                  <w:lang w:val="uk-UA" w:eastAsia="ru-RU"/>
                </w:rPr>
                <w:t>Рядок виключено</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41" w:tgtFrame="_top" w:history="1">
              <w:r w:rsidRPr="0095184A">
                <w:rPr>
                  <w:rFonts w:ascii="Times New Roman" w:eastAsia="Times New Roman" w:hAnsi="Times New Roman" w:cs="Times New Roman"/>
                  <w:sz w:val="24"/>
                  <w:szCs w:val="24"/>
                  <w:u w:val="single"/>
                  <w:lang w:val="uk-UA" w:eastAsia="ru-RU"/>
                </w:rPr>
                <w:t>16</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42" w:tgtFrame="_top" w:history="1">
              <w:r w:rsidRPr="0095184A">
                <w:rPr>
                  <w:rFonts w:ascii="Times New Roman" w:eastAsia="Times New Roman" w:hAnsi="Times New Roman" w:cs="Times New Roman"/>
                  <w:sz w:val="24"/>
                  <w:szCs w:val="24"/>
                  <w:u w:val="single"/>
                  <w:lang w:val="uk-UA" w:eastAsia="ru-RU"/>
                </w:rPr>
                <w:t>Короткострокова дебіторська заборгованість, сумарний строк пролонгації якої перевищує 30 днів та термін сплати якої не настав,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43" w:tgtFrame="_top" w:history="1">
              <w:r w:rsidRPr="0095184A">
                <w:rPr>
                  <w:rFonts w:ascii="Times New Roman" w:eastAsia="Times New Roman" w:hAnsi="Times New Roman" w:cs="Times New Roman"/>
                  <w:sz w:val="24"/>
                  <w:szCs w:val="24"/>
                  <w:u w:val="single"/>
                  <w:lang w:val="uk-UA" w:eastAsia="ru-RU"/>
                </w:rPr>
                <w:t>17</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44" w:tgtFrame="_top" w:history="1">
              <w:r w:rsidRPr="0095184A">
                <w:rPr>
                  <w:rFonts w:ascii="Times New Roman" w:eastAsia="Times New Roman" w:hAnsi="Times New Roman" w:cs="Times New Roman"/>
                  <w:sz w:val="24"/>
                  <w:szCs w:val="24"/>
                  <w:u w:val="single"/>
                  <w:lang w:val="uk-UA" w:eastAsia="ru-RU"/>
                </w:rPr>
                <w:t>Нематеріальні активи за залишковою вартістю,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45" w:tgtFrame="_top" w:history="1">
              <w:r w:rsidRPr="0095184A">
                <w:rPr>
                  <w:rFonts w:ascii="Times New Roman" w:eastAsia="Times New Roman" w:hAnsi="Times New Roman" w:cs="Times New Roman"/>
                  <w:sz w:val="24"/>
                  <w:szCs w:val="24"/>
                  <w:u w:val="single"/>
                  <w:lang w:val="uk-UA" w:eastAsia="ru-RU"/>
                </w:rPr>
                <w:t>18</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46" w:tgtFrame="_top" w:history="1">
              <w:r w:rsidRPr="0095184A">
                <w:rPr>
                  <w:rFonts w:ascii="Times New Roman" w:eastAsia="Times New Roman" w:hAnsi="Times New Roman" w:cs="Times New Roman"/>
                  <w:sz w:val="24"/>
                  <w:szCs w:val="24"/>
                  <w:u w:val="single"/>
                  <w:lang w:val="uk-UA" w:eastAsia="ru-RU"/>
                </w:rPr>
                <w:t>Капітальні вкладення у нематеріальні активи, грн</w:t>
              </w:r>
            </w:hyperlink>
          </w:p>
        </w:tc>
      </w:tr>
      <w:tr w:rsidR="0095184A" w:rsidRPr="0095184A" w:rsidTr="0095184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47" w:tgtFrame="_top" w:history="1">
              <w:r w:rsidRPr="0095184A">
                <w:rPr>
                  <w:rFonts w:ascii="Times New Roman" w:eastAsia="Times New Roman" w:hAnsi="Times New Roman" w:cs="Times New Roman"/>
                  <w:sz w:val="24"/>
                  <w:szCs w:val="24"/>
                  <w:u w:val="single"/>
                  <w:lang w:val="uk-UA" w:eastAsia="ru-RU"/>
                </w:rPr>
                <w:t>19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48" w:tgtFrame="_top" w:history="1">
              <w:r w:rsidRPr="0095184A">
                <w:rPr>
                  <w:rFonts w:ascii="Times New Roman" w:eastAsia="Times New Roman" w:hAnsi="Times New Roman" w:cs="Times New Roman"/>
                  <w:sz w:val="24"/>
                  <w:szCs w:val="24"/>
                  <w:u w:val="single"/>
                  <w:lang w:val="uk-UA" w:eastAsia="ru-RU"/>
                </w:rPr>
                <w:t>Прибуток</w:t>
              </w:r>
            </w:hyperlink>
            <w:r w:rsidRPr="0095184A">
              <w:rPr>
                <w:rFonts w:ascii="Times New Roman" w:eastAsia="Times New Roman" w:hAnsi="Times New Roman" w:cs="Times New Roman"/>
                <w:sz w:val="24"/>
                <w:szCs w:val="24"/>
                <w:lang w:val="uk-UA" w:eastAsia="ru-RU"/>
              </w:rPr>
              <w:t xml:space="preserve"> </w:t>
            </w:r>
            <w:hyperlink r:id="rId49" w:tgtFrame="_top" w:history="1">
              <w:r w:rsidRPr="0095184A">
                <w:rPr>
                  <w:rFonts w:ascii="Times New Roman" w:eastAsia="Times New Roman" w:hAnsi="Times New Roman" w:cs="Times New Roman"/>
                  <w:sz w:val="24"/>
                  <w:szCs w:val="24"/>
                  <w:u w:val="single"/>
                  <w:lang w:val="uk-UA" w:eastAsia="ru-RU"/>
                </w:rPr>
                <w:t>на початок звітного року, що був розподілений у звітному році,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50" w:tgtFrame="_top" w:history="1">
              <w:r w:rsidRPr="0095184A">
                <w:rPr>
                  <w:rFonts w:ascii="Times New Roman" w:eastAsia="Times New Roman" w:hAnsi="Times New Roman" w:cs="Times New Roman"/>
                  <w:sz w:val="24"/>
                  <w:szCs w:val="24"/>
                  <w:u w:val="single"/>
                  <w:lang w:val="uk-UA" w:eastAsia="ru-RU"/>
                </w:rPr>
                <w:t>20</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51" w:tgtFrame="_top" w:history="1">
              <w:r w:rsidRPr="0095184A">
                <w:rPr>
                  <w:rFonts w:ascii="Times New Roman" w:eastAsia="Times New Roman" w:hAnsi="Times New Roman" w:cs="Times New Roman"/>
                  <w:sz w:val="24"/>
                  <w:szCs w:val="24"/>
                  <w:u w:val="single"/>
                  <w:lang w:val="uk-UA" w:eastAsia="ru-RU"/>
                </w:rPr>
                <w:t>Непокритий збиток на початок звітного року,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52" w:tgtFrame="_top" w:history="1">
              <w:r w:rsidRPr="0095184A">
                <w:rPr>
                  <w:rFonts w:ascii="Times New Roman" w:eastAsia="Times New Roman" w:hAnsi="Times New Roman" w:cs="Times New Roman"/>
                  <w:sz w:val="24"/>
                  <w:szCs w:val="24"/>
                  <w:u w:val="single"/>
                  <w:lang w:val="uk-UA" w:eastAsia="ru-RU"/>
                </w:rPr>
                <w:t>21</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53" w:tgtFrame="_top" w:history="1">
              <w:r w:rsidRPr="0095184A">
                <w:rPr>
                  <w:rFonts w:ascii="Times New Roman" w:eastAsia="Times New Roman" w:hAnsi="Times New Roman" w:cs="Times New Roman"/>
                  <w:sz w:val="24"/>
                  <w:szCs w:val="24"/>
                  <w:u w:val="single"/>
                  <w:lang w:val="uk-UA" w:eastAsia="ru-RU"/>
                </w:rPr>
                <w:t>Збитки поточного року</w:t>
              </w:r>
            </w:hyperlink>
            <w:r w:rsidRPr="0095184A">
              <w:rPr>
                <w:rFonts w:ascii="Times New Roman" w:eastAsia="Times New Roman" w:hAnsi="Times New Roman" w:cs="Times New Roman"/>
                <w:sz w:val="24"/>
                <w:szCs w:val="24"/>
                <w:lang w:val="uk-UA" w:eastAsia="ru-RU"/>
              </w:rPr>
              <w:t xml:space="preserve"> </w:t>
            </w:r>
            <w:hyperlink r:id="rId54" w:tgtFrame="_top" w:history="1">
              <w:r w:rsidRPr="0095184A">
                <w:rPr>
                  <w:rFonts w:ascii="Times New Roman" w:eastAsia="Times New Roman" w:hAnsi="Times New Roman" w:cs="Times New Roman"/>
                  <w:sz w:val="24"/>
                  <w:szCs w:val="24"/>
                  <w:u w:val="single"/>
                  <w:lang w:val="uk-UA" w:eastAsia="ru-RU"/>
                </w:rPr>
                <w:t>(</w:t>
              </w:r>
              <w:r w:rsidRPr="0095184A">
                <w:rPr>
                  <w:rFonts w:ascii="Times New Roman" w:eastAsia="Times New Roman" w:hAnsi="Times New Roman" w:cs="Times New Roman"/>
                  <w:b/>
                  <w:sz w:val="24"/>
                  <w:szCs w:val="24"/>
                  <w:u w:val="single"/>
                  <w:lang w:val="uk-UA" w:eastAsia="ru-RU"/>
                </w:rPr>
                <w:t>якщо фінансовим результатом є збиток</w:t>
              </w:r>
              <w:r w:rsidRPr="0095184A">
                <w:rPr>
                  <w:rFonts w:ascii="Times New Roman" w:eastAsia="Times New Roman" w:hAnsi="Times New Roman" w:cs="Times New Roman"/>
                  <w:sz w:val="24"/>
                  <w:szCs w:val="24"/>
                  <w:u w:val="single"/>
                  <w:lang w:val="uk-UA" w:eastAsia="ru-RU"/>
                </w:rPr>
                <w:t>)</w:t>
              </w:r>
            </w:hyperlink>
            <w:hyperlink r:id="rId55" w:tgtFrame="_top" w:history="1">
              <w:r w:rsidRPr="0095184A">
                <w:rPr>
                  <w:rFonts w:ascii="Times New Roman" w:eastAsia="Times New Roman" w:hAnsi="Times New Roman" w:cs="Times New Roman"/>
                  <w:sz w:val="24"/>
                  <w:szCs w:val="24"/>
                  <w:u w:val="single"/>
                  <w:lang w:val="uk-UA" w:eastAsia="ru-RU"/>
                </w:rPr>
                <w:t>,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56" w:tgtFrame="_top" w:history="1">
              <w:r w:rsidRPr="0095184A">
                <w:rPr>
                  <w:rFonts w:ascii="Times New Roman" w:eastAsia="Times New Roman" w:hAnsi="Times New Roman" w:cs="Times New Roman"/>
                  <w:sz w:val="24"/>
                  <w:szCs w:val="24"/>
                  <w:u w:val="single"/>
                  <w:lang w:val="uk-UA" w:eastAsia="ru-RU"/>
                </w:rPr>
                <w:t>22</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57" w:tgtFrame="_top" w:history="1">
              <w:r w:rsidRPr="0095184A">
                <w:rPr>
                  <w:rFonts w:ascii="Times New Roman" w:eastAsia="Times New Roman" w:hAnsi="Times New Roman" w:cs="Times New Roman"/>
                  <w:sz w:val="24"/>
                  <w:szCs w:val="24"/>
                  <w:u w:val="single"/>
                  <w:lang w:val="uk-UA" w:eastAsia="ru-RU"/>
                </w:rPr>
                <w:t>Фінансові інвестиції</w:t>
              </w:r>
            </w:hyperlink>
            <w:r w:rsidRPr="0095184A">
              <w:rPr>
                <w:rFonts w:ascii="Times New Roman" w:eastAsia="Times New Roman" w:hAnsi="Times New Roman" w:cs="Times New Roman"/>
                <w:sz w:val="24"/>
                <w:szCs w:val="24"/>
                <w:lang w:val="uk-UA" w:eastAsia="ru-RU"/>
              </w:rPr>
              <w:t xml:space="preserve"> </w:t>
            </w:r>
            <w:hyperlink r:id="rId58" w:tgtFrame="_top" w:history="1">
              <w:r w:rsidRPr="0002330D">
                <w:rPr>
                  <w:rFonts w:ascii="Times New Roman" w:eastAsia="Times New Roman" w:hAnsi="Times New Roman" w:cs="Times New Roman"/>
                  <w:sz w:val="24"/>
                  <w:szCs w:val="24"/>
                  <w:u w:val="single"/>
                  <w:lang w:val="uk-UA" w:eastAsia="ru-RU"/>
                </w:rPr>
                <w:t>у статутний капітал підприємств (крім</w:t>
              </w:r>
            </w:hyperlink>
            <w:r w:rsidRPr="0095184A">
              <w:rPr>
                <w:rFonts w:ascii="Times New Roman" w:eastAsia="Times New Roman" w:hAnsi="Times New Roman" w:cs="Times New Roman"/>
                <w:b/>
                <w:sz w:val="24"/>
                <w:szCs w:val="24"/>
                <w:lang w:val="uk-UA" w:eastAsia="ru-RU"/>
              </w:rPr>
              <w:t xml:space="preserve"> </w:t>
            </w:r>
            <w:hyperlink r:id="rId59" w:tgtFrame="_top" w:history="1">
              <w:r w:rsidRPr="0002330D">
                <w:rPr>
                  <w:rFonts w:ascii="Times New Roman" w:eastAsia="Times New Roman" w:hAnsi="Times New Roman" w:cs="Times New Roman"/>
                  <w:b/>
                  <w:sz w:val="24"/>
                  <w:szCs w:val="24"/>
                  <w:u w:val="single"/>
                  <w:lang w:val="uk-UA" w:eastAsia="ru-RU"/>
                </w:rPr>
                <w:t>приватних акціонерних товариств, акції яких перебувають у біржовому списку фондової біржі,</w:t>
              </w:r>
            </w:hyperlink>
            <w:r w:rsidRPr="0095184A">
              <w:rPr>
                <w:rFonts w:ascii="Times New Roman" w:eastAsia="Times New Roman" w:hAnsi="Times New Roman" w:cs="Times New Roman"/>
                <w:sz w:val="24"/>
                <w:szCs w:val="24"/>
                <w:lang w:val="uk-UA" w:eastAsia="ru-RU"/>
              </w:rPr>
              <w:t xml:space="preserve"> </w:t>
            </w:r>
            <w:hyperlink r:id="rId60" w:tgtFrame="_top" w:history="1">
              <w:r w:rsidRPr="0095184A">
                <w:rPr>
                  <w:rFonts w:ascii="Times New Roman" w:eastAsia="Times New Roman" w:hAnsi="Times New Roman" w:cs="Times New Roman"/>
                  <w:sz w:val="24"/>
                  <w:szCs w:val="24"/>
                  <w:u w:val="single"/>
                  <w:lang w:val="uk-UA" w:eastAsia="ru-RU"/>
                </w:rPr>
                <w:t>публічних акціонерних товариств та фінансових установ) у разі, якщо загальна сума таких інвестицій перевищує 15 % статутного капіталу установи, у розмірі такого перевищення,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61" w:tgtFrame="_top" w:history="1">
              <w:r w:rsidRPr="0095184A">
                <w:rPr>
                  <w:rFonts w:ascii="Times New Roman" w:eastAsia="Times New Roman" w:hAnsi="Times New Roman" w:cs="Times New Roman"/>
                  <w:sz w:val="24"/>
                  <w:szCs w:val="24"/>
                  <w:u w:val="single"/>
                  <w:lang w:val="uk-UA" w:eastAsia="ru-RU"/>
                </w:rPr>
                <w:t>23</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62" w:tgtFrame="_top" w:history="1">
              <w:r w:rsidRPr="0095184A">
                <w:rPr>
                  <w:rFonts w:ascii="Times New Roman" w:eastAsia="Times New Roman" w:hAnsi="Times New Roman" w:cs="Times New Roman"/>
                  <w:sz w:val="24"/>
                  <w:szCs w:val="24"/>
                  <w:u w:val="single"/>
                  <w:lang w:val="uk-UA" w:eastAsia="ru-RU"/>
                </w:rPr>
                <w:t>Фінансові інвестиції</w:t>
              </w:r>
            </w:hyperlink>
            <w:r w:rsidRPr="0095184A">
              <w:rPr>
                <w:rFonts w:ascii="Times New Roman" w:eastAsia="Times New Roman" w:hAnsi="Times New Roman" w:cs="Times New Roman"/>
                <w:sz w:val="24"/>
                <w:szCs w:val="24"/>
                <w:lang w:val="uk-UA" w:eastAsia="ru-RU"/>
              </w:rPr>
              <w:t xml:space="preserve"> </w:t>
            </w:r>
            <w:hyperlink r:id="rId63" w:tgtFrame="_top" w:history="1">
              <w:r w:rsidRPr="0095184A">
                <w:rPr>
                  <w:rFonts w:ascii="Times New Roman" w:eastAsia="Times New Roman" w:hAnsi="Times New Roman" w:cs="Times New Roman"/>
                  <w:sz w:val="24"/>
                  <w:szCs w:val="24"/>
                  <w:u w:val="single"/>
                  <w:lang w:val="uk-UA" w:eastAsia="ru-RU"/>
                </w:rPr>
                <w:t>у статутний капітал фінансових установ та пайові інвестиційні фонди у розмірі 10 і більше відсотків їх статутного капіталу (загальної номінальної вартості зареєстрованого випуску інвестиційних сертифікатів пайового інвестиційного фонду),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64" w:tgtFrame="_top" w:history="1">
              <w:r w:rsidRPr="0095184A">
                <w:rPr>
                  <w:rFonts w:ascii="Times New Roman" w:eastAsia="Times New Roman" w:hAnsi="Times New Roman" w:cs="Times New Roman"/>
                  <w:sz w:val="24"/>
                  <w:szCs w:val="24"/>
                  <w:u w:val="single"/>
                  <w:lang w:val="uk-UA" w:eastAsia="ru-RU"/>
                </w:rPr>
                <w:t>24</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65" w:tgtFrame="_top" w:history="1">
              <w:r w:rsidRPr="0095184A">
                <w:rPr>
                  <w:rFonts w:ascii="Times New Roman" w:eastAsia="Times New Roman" w:hAnsi="Times New Roman" w:cs="Times New Roman"/>
                  <w:sz w:val="24"/>
                  <w:szCs w:val="24"/>
                  <w:u w:val="single"/>
                  <w:lang w:val="uk-UA" w:eastAsia="ru-RU"/>
                </w:rPr>
                <w:t>Балансова вартість цінних паперів, заборона щодо торгівлі якими на фондових біржах не встановлена законодавством України</w:t>
              </w:r>
            </w:hyperlink>
            <w:r w:rsidRPr="0095184A">
              <w:rPr>
                <w:rFonts w:ascii="Times New Roman" w:eastAsia="Times New Roman" w:hAnsi="Times New Roman" w:cs="Times New Roman"/>
                <w:sz w:val="24"/>
                <w:szCs w:val="24"/>
                <w:lang w:val="uk-UA" w:eastAsia="ru-RU"/>
              </w:rPr>
              <w:t xml:space="preserve"> </w:t>
            </w:r>
            <w:hyperlink r:id="rId66" w:tgtFrame="_top" w:history="1">
              <w:r w:rsidRPr="0002330D">
                <w:rPr>
                  <w:rFonts w:ascii="Times New Roman" w:eastAsia="Times New Roman" w:hAnsi="Times New Roman" w:cs="Times New Roman"/>
                  <w:b/>
                  <w:sz w:val="24"/>
                  <w:szCs w:val="24"/>
                  <w:u w:val="single"/>
                  <w:lang w:val="uk-UA" w:eastAsia="ru-RU"/>
                </w:rPr>
                <w:t>(крім акцій приватних акціонерних товариств, які відповідно до законодавства України можуть перебувати у біржовому списку фондової біржі</w:t>
              </w:r>
              <w:r w:rsidRPr="0095184A">
                <w:rPr>
                  <w:rFonts w:ascii="Times New Roman" w:eastAsia="Times New Roman" w:hAnsi="Times New Roman" w:cs="Times New Roman"/>
                  <w:sz w:val="24"/>
                  <w:szCs w:val="24"/>
                  <w:u w:val="single"/>
                  <w:lang w:val="uk-UA" w:eastAsia="ru-RU"/>
                </w:rPr>
                <w:t>)</w:t>
              </w:r>
            </w:hyperlink>
            <w:hyperlink r:id="rId67" w:tgtFrame="_top" w:history="1">
              <w:r w:rsidRPr="0095184A">
                <w:rPr>
                  <w:rFonts w:ascii="Times New Roman" w:eastAsia="Times New Roman" w:hAnsi="Times New Roman" w:cs="Times New Roman"/>
                  <w:sz w:val="24"/>
                  <w:szCs w:val="24"/>
                  <w:u w:val="single"/>
                  <w:lang w:val="uk-UA" w:eastAsia="ru-RU"/>
                </w:rPr>
                <w:t>, рішеннями Комісії або рішеннями суду, що не перебувають в біржовому списку принаймні однієї з фондових бірж, крім цінних паперів, емітованих або виданих центральними органами виконавчої влади, місцевими органами виконавчої влади, Національним банком України та Державною іпотечною установою, цінних паперів, емітованих (випущених) іноземною державою або відповідним державним органом іноземної держави, яка має міжнародний кредитний рейтинг не нижче інвестиційного рівня за класифікацією міжнародного рейтингового агентства, яке включене до переліку міжнародних рейтингових агентств, визнаних Комісією, а також цінних паперів міжнародних фінансових організацій та цінних паперів іноземного емітента, допущених до торгівлі принаймні на одній з іноземних фондових бірж, що входять до переліку, затвердженого Комісією, грн</w:t>
              </w:r>
            </w:hyperlink>
          </w:p>
        </w:tc>
      </w:tr>
      <w:tr w:rsidR="0095184A" w:rsidRPr="0095184A" w:rsidTr="0095184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68" w:tgtFrame="_top" w:history="1">
              <w:r w:rsidRPr="0095184A">
                <w:rPr>
                  <w:rFonts w:ascii="Times New Roman" w:eastAsia="Times New Roman" w:hAnsi="Times New Roman" w:cs="Times New Roman"/>
                  <w:sz w:val="24"/>
                  <w:szCs w:val="24"/>
                  <w:u w:val="single"/>
                  <w:lang w:val="uk-UA" w:eastAsia="ru-RU"/>
                </w:rPr>
                <w:t>25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b/>
                <w:sz w:val="24"/>
                <w:szCs w:val="24"/>
                <w:lang w:val="uk-UA" w:eastAsia="ru-RU"/>
              </w:rPr>
            </w:pPr>
            <w:hyperlink r:id="rId69" w:tgtFrame="_top" w:history="1">
              <w:r w:rsidRPr="0002330D">
                <w:rPr>
                  <w:rFonts w:ascii="Times New Roman" w:eastAsia="Times New Roman" w:hAnsi="Times New Roman" w:cs="Times New Roman"/>
                  <w:b/>
                  <w:sz w:val="24"/>
                  <w:szCs w:val="24"/>
                  <w:u w:val="single"/>
                  <w:lang w:val="uk-UA" w:eastAsia="ru-RU"/>
                </w:rPr>
                <w:t>Балансова вартість цінних паперів, торгівля якими на фондових біржах заборонена законодавством України (крім акцій приватних акціонерних товариств, які відповідно до законодавства України не можуть перебувати у біржовому списку фондової біржі, та векселів), рішеннями Комісії або рішеннями суду, а також цінних паперів, щодо яких зупинено внесення змін до системи депозитарного обліку цінних паперів або обіг яких зупинено на підставі рішення суду, рішення Комісії або постанови уповноваженої особи Комісії про накладання санкції за правопорушення на ринку цінних паперів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0" w:tgtFrame="_top" w:history="1">
              <w:r w:rsidRPr="0095184A">
                <w:rPr>
                  <w:rFonts w:ascii="Times New Roman" w:eastAsia="Times New Roman" w:hAnsi="Times New Roman" w:cs="Times New Roman"/>
                  <w:sz w:val="24"/>
                  <w:szCs w:val="24"/>
                  <w:u w:val="single"/>
                  <w:lang w:val="uk-UA" w:eastAsia="ru-RU"/>
                </w:rPr>
                <w:t>26</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1" w:tgtFrame="_top" w:history="1">
              <w:r w:rsidRPr="0095184A">
                <w:rPr>
                  <w:rFonts w:ascii="Times New Roman" w:eastAsia="Times New Roman" w:hAnsi="Times New Roman" w:cs="Times New Roman"/>
                  <w:sz w:val="24"/>
                  <w:szCs w:val="24"/>
                  <w:u w:val="single"/>
                  <w:lang w:val="uk-UA" w:eastAsia="ru-RU"/>
                </w:rPr>
                <w:t>Гудвіл,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2" w:tgtFrame="_top" w:history="1">
              <w:r w:rsidRPr="0095184A">
                <w:rPr>
                  <w:rFonts w:ascii="Times New Roman" w:eastAsia="Times New Roman" w:hAnsi="Times New Roman" w:cs="Times New Roman"/>
                  <w:sz w:val="24"/>
                  <w:szCs w:val="24"/>
                  <w:u w:val="single"/>
                  <w:lang w:val="uk-UA" w:eastAsia="ru-RU"/>
                </w:rPr>
                <w:t>27</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3" w:tgtFrame="_top" w:history="1">
              <w:r w:rsidRPr="0095184A">
                <w:rPr>
                  <w:rFonts w:ascii="Times New Roman" w:eastAsia="Times New Roman" w:hAnsi="Times New Roman" w:cs="Times New Roman"/>
                  <w:sz w:val="24"/>
                  <w:szCs w:val="24"/>
                  <w:u w:val="single"/>
                  <w:lang w:val="uk-UA" w:eastAsia="ru-RU"/>
                </w:rPr>
                <w:t>Векселі придбані та одержані, якщо цінні папери векселедавця не перебувають у біржовому реєстрі принаймні однієї з фондових бірж, та векселі, видані фізичними особами,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4" w:tgtFrame="_top" w:history="1">
              <w:r w:rsidRPr="0095184A">
                <w:rPr>
                  <w:rFonts w:ascii="Times New Roman" w:eastAsia="Times New Roman" w:hAnsi="Times New Roman" w:cs="Times New Roman"/>
                  <w:sz w:val="24"/>
                  <w:szCs w:val="24"/>
                  <w:u w:val="single"/>
                  <w:lang w:val="uk-UA" w:eastAsia="ru-RU"/>
                </w:rPr>
                <w:t>28</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5" w:tgtFrame="_top" w:history="1">
              <w:r w:rsidRPr="0095184A">
                <w:rPr>
                  <w:rFonts w:ascii="Times New Roman" w:eastAsia="Times New Roman" w:hAnsi="Times New Roman" w:cs="Times New Roman"/>
                  <w:sz w:val="24"/>
                  <w:szCs w:val="24"/>
                  <w:u w:val="single"/>
                  <w:lang w:val="uk-UA" w:eastAsia="ru-RU"/>
                </w:rPr>
                <w:t>Відстрочені податкові активи,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6" w:tgtFrame="_top" w:history="1">
              <w:r w:rsidRPr="0095184A">
                <w:rPr>
                  <w:rFonts w:ascii="Times New Roman" w:eastAsia="Times New Roman" w:hAnsi="Times New Roman" w:cs="Times New Roman"/>
                  <w:sz w:val="24"/>
                  <w:szCs w:val="24"/>
                  <w:u w:val="single"/>
                  <w:lang w:val="uk-UA" w:eastAsia="ru-RU"/>
                </w:rPr>
                <w:t>29</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7" w:tgtFrame="_top" w:history="1">
              <w:r w:rsidRPr="0095184A">
                <w:rPr>
                  <w:rFonts w:ascii="Times New Roman" w:eastAsia="Times New Roman" w:hAnsi="Times New Roman" w:cs="Times New Roman"/>
                  <w:sz w:val="24"/>
                  <w:szCs w:val="24"/>
                  <w:u w:val="single"/>
                  <w:lang w:val="uk-UA" w:eastAsia="ru-RU"/>
                </w:rPr>
                <w:t>Витрати майбутніх періодів,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8" w:tgtFrame="_top" w:history="1">
              <w:r w:rsidRPr="0095184A">
                <w:rPr>
                  <w:rFonts w:ascii="Times New Roman" w:eastAsia="Times New Roman" w:hAnsi="Times New Roman" w:cs="Times New Roman"/>
                  <w:sz w:val="24"/>
                  <w:szCs w:val="24"/>
                  <w:u w:val="single"/>
                  <w:lang w:val="uk-UA" w:eastAsia="ru-RU"/>
                </w:rPr>
                <w:t>30</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79" w:tgtFrame="_top" w:history="1">
              <w:r w:rsidRPr="0095184A">
                <w:rPr>
                  <w:rFonts w:ascii="Times New Roman" w:eastAsia="Times New Roman" w:hAnsi="Times New Roman" w:cs="Times New Roman"/>
                  <w:sz w:val="24"/>
                  <w:szCs w:val="24"/>
                  <w:u w:val="single"/>
                  <w:lang w:val="uk-UA" w:eastAsia="ru-RU"/>
                </w:rPr>
                <w:t>Внески до незареєстрованого статутного капіталу,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80" w:tgtFrame="_top" w:history="1">
              <w:r w:rsidRPr="0095184A">
                <w:rPr>
                  <w:rFonts w:ascii="Times New Roman" w:eastAsia="Times New Roman" w:hAnsi="Times New Roman" w:cs="Times New Roman"/>
                  <w:sz w:val="24"/>
                  <w:szCs w:val="24"/>
                  <w:u w:val="single"/>
                  <w:lang w:val="uk-UA" w:eastAsia="ru-RU"/>
                </w:rPr>
                <w:t>31</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81" w:tgtFrame="_top" w:history="1">
              <w:r w:rsidRPr="0095184A">
                <w:rPr>
                  <w:rFonts w:ascii="Times New Roman" w:eastAsia="Times New Roman" w:hAnsi="Times New Roman" w:cs="Times New Roman"/>
                  <w:sz w:val="24"/>
                  <w:szCs w:val="24"/>
                  <w:u w:val="single"/>
                  <w:lang w:val="uk-UA" w:eastAsia="ru-RU"/>
                </w:rPr>
                <w:t>Капітал у дооцінках, грн</w:t>
              </w:r>
            </w:hyperlink>
          </w:p>
        </w:tc>
      </w:tr>
      <w:tr w:rsidR="0095184A" w:rsidRPr="0095184A" w:rsidTr="0095184A">
        <w:trPr>
          <w:tblCellSpacing w:w="22"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82" w:tgtFrame="_top" w:history="1">
              <w:r w:rsidRPr="0095184A">
                <w:rPr>
                  <w:rFonts w:ascii="Times New Roman" w:eastAsia="Times New Roman" w:hAnsi="Times New Roman" w:cs="Times New Roman"/>
                  <w:sz w:val="24"/>
                  <w:szCs w:val="24"/>
                  <w:u w:val="single"/>
                  <w:lang w:val="uk-UA" w:eastAsia="ru-RU"/>
                </w:rPr>
                <w:t>32</w:t>
              </w:r>
            </w:hyperlink>
          </w:p>
        </w:tc>
        <w:tc>
          <w:tcPr>
            <w:tcW w:w="4750" w:type="pct"/>
            <w:tcBorders>
              <w:top w:val="outset" w:sz="6" w:space="0" w:color="auto"/>
              <w:left w:val="outset" w:sz="6" w:space="0" w:color="auto"/>
              <w:bottom w:val="outset" w:sz="6" w:space="0" w:color="auto"/>
              <w:right w:val="outset" w:sz="6" w:space="0" w:color="auto"/>
            </w:tcBorders>
            <w:vAlign w:val="center"/>
            <w:hideMark/>
          </w:tcPr>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83" w:tgtFrame="_top" w:history="1">
              <w:r w:rsidRPr="0095184A">
                <w:rPr>
                  <w:rFonts w:ascii="Times New Roman" w:eastAsia="Times New Roman" w:hAnsi="Times New Roman" w:cs="Times New Roman"/>
                  <w:sz w:val="24"/>
                  <w:szCs w:val="24"/>
                  <w:u w:val="single"/>
                  <w:lang w:val="uk-UA" w:eastAsia="ru-RU"/>
                </w:rPr>
                <w:t>Примітки</w:t>
              </w:r>
            </w:hyperlink>
          </w:p>
        </w:tc>
      </w:tr>
    </w:tbl>
    <w:p w:rsidR="0095184A" w:rsidRPr="0095184A" w:rsidRDefault="0095184A" w:rsidP="0095184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84" w:tgtFrame="_top" w:history="1">
        <w:r w:rsidRPr="0095184A">
          <w:rPr>
            <w:rFonts w:ascii="Times New Roman" w:eastAsia="Times New Roman" w:hAnsi="Times New Roman" w:cs="Times New Roman"/>
            <w:sz w:val="24"/>
            <w:szCs w:val="24"/>
            <w:u w:val="single"/>
            <w:lang w:val="uk-UA" w:eastAsia="ru-RU"/>
          </w:rPr>
          <w:t>Всі дані, зазначені в таблиці у гривнях, заповнюються з округленням до двох знаків після коми.</w:t>
        </w:r>
      </w:hyperlink>
    </w:p>
    <w:p w:rsidR="00754D9A" w:rsidRPr="0002330D" w:rsidRDefault="0002330D" w:rsidP="00754D9A">
      <w:pPr>
        <w:spacing w:before="100" w:beforeAutospacing="1" w:after="100" w:afterAutospacing="1" w:line="240" w:lineRule="auto"/>
        <w:jc w:val="center"/>
        <w:rPr>
          <w:rFonts w:ascii="Times New Roman" w:hAnsi="Times New Roman" w:cs="Times New Roman"/>
          <w:b/>
          <w:sz w:val="24"/>
          <w:szCs w:val="24"/>
          <w:u w:val="single"/>
          <w:lang w:val="uk-UA"/>
        </w:rPr>
      </w:pPr>
      <w:r w:rsidRPr="0002330D">
        <w:rPr>
          <w:rFonts w:ascii="Times New Roman" w:hAnsi="Times New Roman" w:cs="Times New Roman"/>
          <w:b/>
          <w:sz w:val="24"/>
          <w:szCs w:val="24"/>
          <w:u w:val="single"/>
          <w:lang w:val="uk-UA"/>
        </w:rPr>
        <w:t xml:space="preserve">ЗМІНИ ДО ПОЛОЖЕННЯ ПРО ПОРЯДОК СКЛАДАННЯ ТА ПОДАННЯ АДМІНІСТРАТИВНИХ ДАНИХ ЩОДО ДІЯЛЬНОСТІ ТОРГОВЦІВ ЦІННИМИ ПАПЕРАМИ ДО НАЦІОНАЛЬНОЇ КОМІСІЇ З ЦІННИХ ПАПЕРІВ ТА ФОНДОВОГО РИНКУ (РІШЕННЯ НКЦПФР ВІД 28 ГРУДНЯ 2018 РОКУ </w:t>
      </w:r>
      <w:r w:rsidRPr="0002330D">
        <w:rPr>
          <w:rFonts w:ascii="Times New Roman" w:hAnsi="Times New Roman" w:cs="Times New Roman"/>
          <w:b/>
          <w:sz w:val="24"/>
          <w:szCs w:val="24"/>
          <w:u w:val="single"/>
        </w:rPr>
        <w:t>N</w:t>
      </w:r>
      <w:r w:rsidRPr="0002330D">
        <w:rPr>
          <w:rFonts w:ascii="Times New Roman" w:hAnsi="Times New Roman" w:cs="Times New Roman"/>
          <w:b/>
          <w:sz w:val="24"/>
          <w:szCs w:val="24"/>
          <w:u w:val="single"/>
          <w:lang w:val="uk-UA"/>
        </w:rPr>
        <w:t xml:space="preserve"> 940</w:t>
      </w:r>
      <w:r w:rsidRPr="0002330D">
        <w:rPr>
          <w:rFonts w:ascii="Times New Roman" w:hAnsi="Times New Roman" w:cs="Times New Roman"/>
          <w:b/>
          <w:bCs/>
          <w:sz w:val="24"/>
          <w:szCs w:val="24"/>
          <w:u w:val="single"/>
          <w:lang w:val="uk-UA"/>
        </w:rPr>
        <w:t xml:space="preserve">, ЗАРЕЄСТРОВАНО В МІНЮСТІ </w:t>
      </w:r>
      <w:r w:rsidRPr="0002330D">
        <w:rPr>
          <w:rFonts w:ascii="Times New Roman" w:hAnsi="Times New Roman" w:cs="Times New Roman"/>
          <w:b/>
          <w:sz w:val="24"/>
          <w:szCs w:val="24"/>
          <w:u w:val="single"/>
          <w:lang w:val="uk-UA"/>
        </w:rPr>
        <w:t xml:space="preserve">24 СІЧНЯ 2019 Р. ЗА </w:t>
      </w:r>
      <w:r w:rsidRPr="0002330D">
        <w:rPr>
          <w:rFonts w:ascii="Times New Roman" w:hAnsi="Times New Roman" w:cs="Times New Roman"/>
          <w:b/>
          <w:sz w:val="24"/>
          <w:szCs w:val="24"/>
          <w:u w:val="single"/>
        </w:rPr>
        <w:t>N</w:t>
      </w:r>
      <w:r w:rsidRPr="0002330D">
        <w:rPr>
          <w:rFonts w:ascii="Times New Roman" w:hAnsi="Times New Roman" w:cs="Times New Roman"/>
          <w:b/>
          <w:sz w:val="24"/>
          <w:szCs w:val="24"/>
          <w:u w:val="single"/>
          <w:lang w:val="uk-UA"/>
        </w:rPr>
        <w:t xml:space="preserve"> 91/33062)</w:t>
      </w:r>
    </w:p>
    <w:p w:rsidR="00754D9A" w:rsidRPr="00754D9A" w:rsidRDefault="00754D9A" w:rsidP="00754D9A">
      <w:pPr>
        <w:spacing w:before="100" w:beforeAutospacing="1" w:after="100" w:afterAutospacing="1" w:line="240" w:lineRule="auto"/>
        <w:jc w:val="right"/>
        <w:rPr>
          <w:rFonts w:ascii="Times New Roman" w:eastAsia="Times New Roman" w:hAnsi="Times New Roman" w:cs="Times New Roman"/>
          <w:sz w:val="24"/>
          <w:szCs w:val="24"/>
          <w:lang w:val="uk-UA" w:eastAsia="ru-RU"/>
        </w:rPr>
      </w:pPr>
      <w:hyperlink r:id="rId85" w:tgtFrame="_top" w:history="1">
        <w:r w:rsidRPr="00754D9A">
          <w:rPr>
            <w:rFonts w:ascii="Times New Roman" w:eastAsia="Times New Roman" w:hAnsi="Times New Roman" w:cs="Times New Roman"/>
            <w:sz w:val="24"/>
            <w:szCs w:val="24"/>
            <w:u w:val="single"/>
            <w:lang w:val="uk-UA" w:eastAsia="ru-RU"/>
          </w:rPr>
          <w:t>Додаток 7</w:t>
        </w:r>
        <w:r w:rsidRPr="00754D9A">
          <w:rPr>
            <w:rFonts w:ascii="Times New Roman" w:eastAsia="Times New Roman" w:hAnsi="Times New Roman" w:cs="Times New Roman"/>
            <w:sz w:val="24"/>
            <w:szCs w:val="24"/>
            <w:u w:val="single"/>
            <w:lang w:val="uk-UA" w:eastAsia="ru-RU"/>
          </w:rPr>
          <w:br/>
          <w:t>до Положення про порядок складання та подання адміністративних даних</w:t>
        </w:r>
        <w:r w:rsidRPr="00754D9A">
          <w:rPr>
            <w:rFonts w:ascii="Times New Roman" w:eastAsia="Times New Roman" w:hAnsi="Times New Roman" w:cs="Times New Roman"/>
            <w:sz w:val="24"/>
            <w:szCs w:val="24"/>
            <w:u w:val="single"/>
            <w:lang w:val="uk-UA" w:eastAsia="ru-RU"/>
          </w:rPr>
          <w:t xml:space="preserve"> щодо діяльності торговців цінними паперами до Національної комісії з цінних паперів та фондового ринку</w:t>
        </w:r>
        <w:r w:rsidRPr="00754D9A">
          <w:rPr>
            <w:rFonts w:ascii="Times New Roman" w:eastAsia="Times New Roman" w:hAnsi="Times New Roman" w:cs="Times New Roman"/>
            <w:sz w:val="24"/>
            <w:szCs w:val="24"/>
            <w:u w:val="single"/>
            <w:lang w:val="uk-UA" w:eastAsia="ru-RU"/>
          </w:rPr>
          <w:br/>
          <w:t>(підпункт 2.7 пункту 2 розділу II)</w:t>
        </w:r>
      </w:hyperlink>
    </w:p>
    <w:p w:rsidR="00754D9A" w:rsidRPr="0095184A" w:rsidRDefault="00754D9A" w:rsidP="0095184A">
      <w:pPr>
        <w:spacing w:before="100" w:beforeAutospacing="1" w:after="100" w:afterAutospacing="1" w:line="240" w:lineRule="auto"/>
        <w:jc w:val="center"/>
        <w:outlineLvl w:val="2"/>
        <w:rPr>
          <w:rFonts w:ascii="Times New Roman" w:eastAsia="Times New Roman" w:hAnsi="Times New Roman" w:cs="Times New Roman"/>
          <w:bCs/>
          <w:sz w:val="24"/>
          <w:szCs w:val="24"/>
          <w:lang w:val="uk-UA" w:eastAsia="ru-RU"/>
        </w:rPr>
      </w:pPr>
      <w:hyperlink r:id="rId86" w:tgtFrame="_top" w:history="1">
        <w:r w:rsidRPr="0095184A">
          <w:rPr>
            <w:rFonts w:ascii="Times New Roman" w:eastAsia="Times New Roman" w:hAnsi="Times New Roman" w:cs="Times New Roman"/>
            <w:bCs/>
            <w:sz w:val="24"/>
            <w:szCs w:val="24"/>
            <w:u w:val="single"/>
            <w:lang w:val="uk-UA" w:eastAsia="ru-RU"/>
          </w:rPr>
          <w:t>ДОВІДКА</w:t>
        </w:r>
        <w:r w:rsidRPr="0095184A">
          <w:rPr>
            <w:rFonts w:ascii="Times New Roman" w:eastAsia="Times New Roman" w:hAnsi="Times New Roman" w:cs="Times New Roman"/>
            <w:bCs/>
            <w:sz w:val="24"/>
            <w:szCs w:val="24"/>
            <w:u w:val="single"/>
            <w:lang w:val="uk-UA" w:eastAsia="ru-RU"/>
          </w:rPr>
          <w:br/>
          <w:t>про вихідні дані для розрахунку показника розміру регулятивного капіталу</w:t>
        </w:r>
      </w:hyperlink>
    </w:p>
    <w:tbl>
      <w:tblPr>
        <w:tblW w:w="0" w:type="auto"/>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14808"/>
      </w:tblGrid>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87" w:tgtFrame="_top" w:history="1">
              <w:r w:rsidRPr="00754D9A">
                <w:rPr>
                  <w:rFonts w:ascii="Times New Roman" w:eastAsia="Times New Roman" w:hAnsi="Times New Roman" w:cs="Times New Roman"/>
                  <w:sz w:val="24"/>
                  <w:szCs w:val="24"/>
                  <w:u w:val="single"/>
                  <w:lang w:val="uk-UA" w:eastAsia="ru-RU"/>
                </w:rPr>
                <w:t>Код за ЄДРПОУ торговця цінними паперами</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88" w:tgtFrame="_top" w:history="1">
              <w:r w:rsidRPr="00754D9A">
                <w:rPr>
                  <w:rFonts w:ascii="Times New Roman" w:eastAsia="Times New Roman" w:hAnsi="Times New Roman" w:cs="Times New Roman"/>
                  <w:sz w:val="24"/>
                  <w:szCs w:val="24"/>
                  <w:u w:val="single"/>
                  <w:lang w:val="uk-UA" w:eastAsia="ru-RU"/>
                </w:rPr>
                <w:t>Найменування торговця цінними паперами</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89" w:tgtFrame="_top" w:history="1">
              <w:r w:rsidRPr="00754D9A">
                <w:rPr>
                  <w:rFonts w:ascii="Times New Roman" w:eastAsia="Times New Roman" w:hAnsi="Times New Roman" w:cs="Times New Roman"/>
                  <w:sz w:val="24"/>
                  <w:szCs w:val="24"/>
                  <w:u w:val="single"/>
                  <w:lang w:val="uk-UA" w:eastAsia="ru-RU"/>
                </w:rPr>
                <w:t>Звітний місяць</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90" w:tgtFrame="_top" w:history="1">
              <w:r w:rsidRPr="00754D9A">
                <w:rPr>
                  <w:rFonts w:ascii="Times New Roman" w:eastAsia="Times New Roman" w:hAnsi="Times New Roman" w:cs="Times New Roman"/>
                  <w:sz w:val="24"/>
                  <w:szCs w:val="24"/>
                  <w:u w:val="single"/>
                  <w:lang w:val="uk-UA" w:eastAsia="ru-RU"/>
                </w:rPr>
                <w:t>Звітний рік</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91" w:tgtFrame="_top" w:history="1">
              <w:r w:rsidRPr="00754D9A">
                <w:rPr>
                  <w:rFonts w:ascii="Times New Roman" w:eastAsia="Times New Roman" w:hAnsi="Times New Roman" w:cs="Times New Roman"/>
                  <w:sz w:val="24"/>
                  <w:szCs w:val="24"/>
                  <w:u w:val="single"/>
                  <w:lang w:val="uk-UA" w:eastAsia="ru-RU"/>
                </w:rPr>
                <w:t>Дата, на яку здійснено розрахунок пруденційних нормативів</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92" w:tgtFrame="_top" w:history="1">
              <w:r w:rsidRPr="00754D9A">
                <w:rPr>
                  <w:rFonts w:ascii="Times New Roman" w:eastAsia="Times New Roman" w:hAnsi="Times New Roman" w:cs="Times New Roman"/>
                  <w:sz w:val="24"/>
                  <w:szCs w:val="24"/>
                  <w:u w:val="single"/>
                  <w:lang w:val="uk-UA" w:eastAsia="ru-RU"/>
                </w:rPr>
                <w:t>Розмір регулятивного капіталу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93" w:tgtFrame="_top" w:history="1">
              <w:r w:rsidRPr="00754D9A">
                <w:rPr>
                  <w:rFonts w:ascii="Times New Roman" w:eastAsia="Times New Roman" w:hAnsi="Times New Roman" w:cs="Times New Roman"/>
                  <w:sz w:val="24"/>
                  <w:szCs w:val="24"/>
                  <w:u w:val="single"/>
                  <w:lang w:val="uk-UA" w:eastAsia="ru-RU"/>
                </w:rPr>
                <w:t>Розмір капіталу I рівня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94" w:tgtFrame="_top" w:history="1">
              <w:r w:rsidRPr="00754D9A">
                <w:rPr>
                  <w:rFonts w:ascii="Times New Roman" w:eastAsia="Times New Roman" w:hAnsi="Times New Roman" w:cs="Times New Roman"/>
                  <w:sz w:val="24"/>
                  <w:szCs w:val="24"/>
                  <w:u w:val="single"/>
                  <w:lang w:val="uk-UA" w:eastAsia="ru-RU"/>
                </w:rPr>
                <w:t>Розмір капіталу II рівня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95" w:tgtFrame="_top" w:history="1">
              <w:r w:rsidRPr="00754D9A">
                <w:rPr>
                  <w:rFonts w:ascii="Times New Roman" w:eastAsia="Times New Roman" w:hAnsi="Times New Roman" w:cs="Times New Roman"/>
                  <w:sz w:val="24"/>
                  <w:szCs w:val="24"/>
                  <w:u w:val="single"/>
                  <w:lang w:val="uk-UA" w:eastAsia="ru-RU"/>
                </w:rPr>
                <w:t>Зареєстрований</w:t>
              </w:r>
            </w:hyperlink>
            <w:r w:rsidRPr="00754D9A">
              <w:rPr>
                <w:rFonts w:ascii="Times New Roman" w:eastAsia="Times New Roman" w:hAnsi="Times New Roman" w:cs="Times New Roman"/>
                <w:sz w:val="24"/>
                <w:szCs w:val="24"/>
                <w:lang w:val="uk-UA" w:eastAsia="ru-RU"/>
              </w:rPr>
              <w:t xml:space="preserve"> </w:t>
            </w:r>
            <w:hyperlink r:id="rId96" w:tgtFrame="_top" w:history="1">
              <w:r w:rsidRPr="00754D9A">
                <w:rPr>
                  <w:rFonts w:ascii="Times New Roman" w:eastAsia="Times New Roman" w:hAnsi="Times New Roman" w:cs="Times New Roman"/>
                  <w:sz w:val="24"/>
                  <w:szCs w:val="24"/>
                  <w:u w:val="single"/>
                  <w:lang w:val="uk-UA" w:eastAsia="ru-RU"/>
                </w:rPr>
                <w:t>статутний капітал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97" w:tgtFrame="_top" w:history="1">
              <w:r w:rsidRPr="00754D9A">
                <w:rPr>
                  <w:rFonts w:ascii="Times New Roman" w:eastAsia="Times New Roman" w:hAnsi="Times New Roman" w:cs="Times New Roman"/>
                  <w:sz w:val="24"/>
                  <w:szCs w:val="24"/>
                  <w:u w:val="single"/>
                  <w:lang w:val="uk-UA" w:eastAsia="ru-RU"/>
                </w:rPr>
                <w:t>Резервний капітал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98" w:tgtFrame="_top" w:history="1">
              <w:r w:rsidRPr="00754D9A">
                <w:rPr>
                  <w:rFonts w:ascii="Times New Roman" w:eastAsia="Times New Roman" w:hAnsi="Times New Roman" w:cs="Times New Roman"/>
                  <w:sz w:val="24"/>
                  <w:szCs w:val="24"/>
                  <w:u w:val="single"/>
                  <w:lang w:val="uk-UA" w:eastAsia="ru-RU"/>
                </w:rPr>
                <w:t>Додатковий капітал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99" w:tgtFrame="_top" w:history="1">
              <w:r w:rsidRPr="00754D9A">
                <w:rPr>
                  <w:rFonts w:ascii="Times New Roman" w:eastAsia="Times New Roman" w:hAnsi="Times New Roman" w:cs="Times New Roman"/>
                  <w:sz w:val="24"/>
                  <w:szCs w:val="24"/>
                  <w:u w:val="single"/>
                  <w:lang w:val="uk-UA" w:eastAsia="ru-RU"/>
                </w:rPr>
                <w:t>Нерозподілений прибуток на початок звітного року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95184A" w:rsidRDefault="00754D9A" w:rsidP="00754D9A">
            <w:pPr>
              <w:spacing w:before="100" w:beforeAutospacing="1" w:after="100" w:afterAutospacing="1" w:line="240" w:lineRule="auto"/>
              <w:rPr>
                <w:rFonts w:ascii="Times New Roman" w:eastAsia="Times New Roman" w:hAnsi="Times New Roman" w:cs="Times New Roman"/>
                <w:b/>
                <w:sz w:val="24"/>
                <w:szCs w:val="24"/>
                <w:lang w:val="uk-UA" w:eastAsia="ru-RU"/>
              </w:rPr>
            </w:pPr>
            <w:hyperlink r:id="rId100" w:tgtFrame="_top" w:history="1">
              <w:r w:rsidRPr="0095184A">
                <w:rPr>
                  <w:rFonts w:ascii="Times New Roman" w:eastAsia="Times New Roman" w:hAnsi="Times New Roman" w:cs="Times New Roman"/>
                  <w:b/>
                  <w:sz w:val="24"/>
                  <w:szCs w:val="24"/>
                  <w:u w:val="single"/>
                  <w:lang w:val="uk-UA" w:eastAsia="ru-RU"/>
                </w:rPr>
                <w:t>Прибуток поточного року (якщо фінансовим результатом є прибуток) у разі підтвердження його розміру аудитором (аудиторською фірмою) відповідно до Міжнародних стандартів аудиту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01" w:tgtFrame="_top" w:history="1">
              <w:r w:rsidRPr="00754D9A">
                <w:rPr>
                  <w:rFonts w:ascii="Times New Roman" w:eastAsia="Times New Roman" w:hAnsi="Times New Roman" w:cs="Times New Roman"/>
                  <w:sz w:val="24"/>
                  <w:szCs w:val="24"/>
                  <w:u w:val="single"/>
                  <w:lang w:val="uk-UA" w:eastAsia="ru-RU"/>
                </w:rPr>
                <w:t>Неоплачений статутний капітал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02" w:tgtFrame="_top" w:history="1">
              <w:r w:rsidRPr="00754D9A">
                <w:rPr>
                  <w:rFonts w:ascii="Times New Roman" w:eastAsia="Times New Roman" w:hAnsi="Times New Roman" w:cs="Times New Roman"/>
                  <w:sz w:val="24"/>
                  <w:szCs w:val="24"/>
                  <w:u w:val="single"/>
                  <w:lang w:val="uk-UA" w:eastAsia="ru-RU"/>
                </w:rPr>
                <w:t>Вилучений статутний капітал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03" w:tgtFrame="_top" w:history="1">
              <w:r w:rsidRPr="00754D9A">
                <w:rPr>
                  <w:rFonts w:ascii="Times New Roman" w:eastAsia="Times New Roman" w:hAnsi="Times New Roman" w:cs="Times New Roman"/>
                  <w:sz w:val="24"/>
                  <w:szCs w:val="24"/>
                  <w:u w:val="single"/>
                  <w:lang w:val="uk-UA" w:eastAsia="ru-RU"/>
                </w:rPr>
                <w:t>Прострочена понад 30 днів дебіторська заборгованість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04" w:tgtFrame="_top" w:history="1">
              <w:r w:rsidRPr="00754D9A">
                <w:rPr>
                  <w:rFonts w:ascii="Times New Roman" w:eastAsia="Times New Roman" w:hAnsi="Times New Roman" w:cs="Times New Roman"/>
                  <w:sz w:val="24"/>
                  <w:szCs w:val="24"/>
                  <w:u w:val="single"/>
                  <w:lang w:val="uk-UA" w:eastAsia="ru-RU"/>
                </w:rPr>
                <w:t>Довгострокова дебіторська заборгованість, в тому числі пролонгована</w:t>
              </w:r>
            </w:hyperlink>
            <w:hyperlink r:id="rId105" w:tgtFrame="_top" w:history="1">
              <w:r w:rsidRPr="00754D9A">
                <w:rPr>
                  <w:rFonts w:ascii="Times New Roman" w:eastAsia="Times New Roman" w:hAnsi="Times New Roman" w:cs="Times New Roman"/>
                  <w:sz w:val="24"/>
                  <w:szCs w:val="24"/>
                  <w:u w:val="single"/>
                  <w:lang w:val="uk-UA" w:eastAsia="ru-RU"/>
                </w:rPr>
                <w:t>, термін сплати якої не настав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06"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07" w:tgtFrame="_top" w:history="1">
              <w:r w:rsidRPr="00754D9A">
                <w:rPr>
                  <w:rFonts w:ascii="Times New Roman" w:eastAsia="Times New Roman" w:hAnsi="Times New Roman" w:cs="Times New Roman"/>
                  <w:sz w:val="24"/>
                  <w:szCs w:val="24"/>
                  <w:u w:val="single"/>
                  <w:lang w:val="uk-UA" w:eastAsia="ru-RU"/>
                </w:rPr>
                <w:t>Короткострокова дебіторська заборгованість, сумарний строк пролонгації якої перевищує 30 днів та термін сплати якої не настав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08" w:tgtFrame="_top" w:history="1">
              <w:r w:rsidRPr="00754D9A">
                <w:rPr>
                  <w:rFonts w:ascii="Times New Roman" w:eastAsia="Times New Roman" w:hAnsi="Times New Roman" w:cs="Times New Roman"/>
                  <w:sz w:val="24"/>
                  <w:szCs w:val="24"/>
                  <w:u w:val="single"/>
                  <w:lang w:val="uk-UA" w:eastAsia="ru-RU"/>
                </w:rPr>
                <w:t>Нематеріальні активи за залишковою вартістю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09" w:tgtFrame="_top" w:history="1">
              <w:r w:rsidRPr="00754D9A">
                <w:rPr>
                  <w:rFonts w:ascii="Times New Roman" w:eastAsia="Times New Roman" w:hAnsi="Times New Roman" w:cs="Times New Roman"/>
                  <w:sz w:val="24"/>
                  <w:szCs w:val="24"/>
                  <w:u w:val="single"/>
                  <w:lang w:val="uk-UA" w:eastAsia="ru-RU"/>
                </w:rPr>
                <w:t>Капітальні вкладення у нематеріальні активи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10" w:tgtFrame="_top" w:history="1">
              <w:r w:rsidRPr="00754D9A">
                <w:rPr>
                  <w:rFonts w:ascii="Times New Roman" w:eastAsia="Times New Roman" w:hAnsi="Times New Roman" w:cs="Times New Roman"/>
                  <w:sz w:val="24"/>
                  <w:szCs w:val="24"/>
                  <w:u w:val="single"/>
                  <w:lang w:val="uk-UA" w:eastAsia="ru-RU"/>
                </w:rPr>
                <w:t>Прибуток</w:t>
              </w:r>
            </w:hyperlink>
            <w:r w:rsidRPr="00754D9A">
              <w:rPr>
                <w:rFonts w:ascii="Times New Roman" w:eastAsia="Times New Roman" w:hAnsi="Times New Roman" w:cs="Times New Roman"/>
                <w:sz w:val="24"/>
                <w:szCs w:val="24"/>
                <w:lang w:val="uk-UA" w:eastAsia="ru-RU"/>
              </w:rPr>
              <w:t xml:space="preserve"> </w:t>
            </w:r>
            <w:hyperlink r:id="rId111" w:tgtFrame="_top" w:history="1">
              <w:r w:rsidRPr="00754D9A">
                <w:rPr>
                  <w:rFonts w:ascii="Times New Roman" w:eastAsia="Times New Roman" w:hAnsi="Times New Roman" w:cs="Times New Roman"/>
                  <w:sz w:val="24"/>
                  <w:szCs w:val="24"/>
                  <w:u w:val="single"/>
                  <w:lang w:val="uk-UA" w:eastAsia="ru-RU"/>
                </w:rPr>
                <w:t>на початок звітного року, що був розподілений у звітному році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12" w:tgtFrame="_top" w:history="1">
              <w:r w:rsidRPr="00754D9A">
                <w:rPr>
                  <w:rFonts w:ascii="Times New Roman" w:eastAsia="Times New Roman" w:hAnsi="Times New Roman" w:cs="Times New Roman"/>
                  <w:sz w:val="24"/>
                  <w:szCs w:val="24"/>
                  <w:u w:val="single"/>
                  <w:lang w:val="uk-UA" w:eastAsia="ru-RU"/>
                </w:rPr>
                <w:t>Непокритий збиток на початок звітного року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13" w:tgtFrame="_top" w:history="1">
              <w:r w:rsidRPr="00754D9A">
                <w:rPr>
                  <w:rFonts w:ascii="Times New Roman" w:eastAsia="Times New Roman" w:hAnsi="Times New Roman" w:cs="Times New Roman"/>
                  <w:sz w:val="24"/>
                  <w:szCs w:val="24"/>
                  <w:u w:val="single"/>
                  <w:lang w:val="uk-UA" w:eastAsia="ru-RU"/>
                </w:rPr>
                <w:t>Збитки поточного року</w:t>
              </w:r>
            </w:hyperlink>
            <w:r w:rsidRPr="00754D9A">
              <w:rPr>
                <w:rFonts w:ascii="Times New Roman" w:eastAsia="Times New Roman" w:hAnsi="Times New Roman" w:cs="Times New Roman"/>
                <w:sz w:val="24"/>
                <w:szCs w:val="24"/>
                <w:lang w:val="uk-UA" w:eastAsia="ru-RU"/>
              </w:rPr>
              <w:t xml:space="preserve"> </w:t>
            </w:r>
            <w:hyperlink r:id="rId114" w:tgtFrame="_top" w:history="1">
              <w:r w:rsidRPr="00754D9A">
                <w:rPr>
                  <w:rFonts w:ascii="Times New Roman" w:eastAsia="Times New Roman" w:hAnsi="Times New Roman" w:cs="Times New Roman"/>
                  <w:sz w:val="24"/>
                  <w:szCs w:val="24"/>
                  <w:u w:val="single"/>
                  <w:lang w:val="uk-UA" w:eastAsia="ru-RU"/>
                </w:rPr>
                <w:t>(</w:t>
              </w:r>
              <w:r w:rsidRPr="0095184A">
                <w:rPr>
                  <w:rFonts w:ascii="Times New Roman" w:eastAsia="Times New Roman" w:hAnsi="Times New Roman" w:cs="Times New Roman"/>
                  <w:b/>
                  <w:sz w:val="24"/>
                  <w:szCs w:val="24"/>
                  <w:u w:val="single"/>
                  <w:lang w:val="uk-UA" w:eastAsia="ru-RU"/>
                </w:rPr>
                <w:t>якщо фінансовим результатом є збиток</w:t>
              </w:r>
              <w:r w:rsidRPr="00754D9A">
                <w:rPr>
                  <w:rFonts w:ascii="Times New Roman" w:eastAsia="Times New Roman" w:hAnsi="Times New Roman" w:cs="Times New Roman"/>
                  <w:sz w:val="24"/>
                  <w:szCs w:val="24"/>
                  <w:u w:val="single"/>
                  <w:lang w:val="uk-UA" w:eastAsia="ru-RU"/>
                </w:rPr>
                <w:t>)</w:t>
              </w:r>
            </w:hyperlink>
            <w:r w:rsidRPr="00754D9A">
              <w:rPr>
                <w:rFonts w:ascii="Times New Roman" w:eastAsia="Times New Roman" w:hAnsi="Times New Roman" w:cs="Times New Roman"/>
                <w:sz w:val="24"/>
                <w:szCs w:val="24"/>
                <w:lang w:val="uk-UA" w:eastAsia="ru-RU"/>
              </w:rPr>
              <w:t xml:space="preserve"> </w:t>
            </w:r>
            <w:hyperlink r:id="rId115" w:tgtFrame="_top" w:history="1">
              <w:r w:rsidRPr="00754D9A">
                <w:rPr>
                  <w:rFonts w:ascii="Times New Roman" w:eastAsia="Times New Roman" w:hAnsi="Times New Roman" w:cs="Times New Roman"/>
                  <w:sz w:val="24"/>
                  <w:szCs w:val="24"/>
                  <w:u w:val="single"/>
                  <w:lang w:val="uk-UA" w:eastAsia="ru-RU"/>
                </w:rPr>
                <w:t>(грн)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16" w:tgtFrame="_top" w:history="1">
              <w:r w:rsidRPr="00754D9A">
                <w:rPr>
                  <w:rFonts w:ascii="Times New Roman" w:eastAsia="Times New Roman" w:hAnsi="Times New Roman" w:cs="Times New Roman"/>
                  <w:sz w:val="24"/>
                  <w:szCs w:val="24"/>
                  <w:u w:val="single"/>
                  <w:lang w:val="uk-UA" w:eastAsia="ru-RU"/>
                </w:rPr>
                <w:t>Фінансові інвестиції</w:t>
              </w:r>
            </w:hyperlink>
            <w:r w:rsidRPr="00754D9A">
              <w:rPr>
                <w:rFonts w:ascii="Times New Roman" w:eastAsia="Times New Roman" w:hAnsi="Times New Roman" w:cs="Times New Roman"/>
                <w:sz w:val="24"/>
                <w:szCs w:val="24"/>
                <w:lang w:val="uk-UA" w:eastAsia="ru-RU"/>
              </w:rPr>
              <w:t xml:space="preserve"> </w:t>
            </w:r>
            <w:hyperlink r:id="rId117" w:tgtFrame="_top" w:history="1">
              <w:r w:rsidRPr="00754D9A">
                <w:rPr>
                  <w:rFonts w:ascii="Times New Roman" w:eastAsia="Times New Roman" w:hAnsi="Times New Roman" w:cs="Times New Roman"/>
                  <w:sz w:val="24"/>
                  <w:szCs w:val="24"/>
                  <w:u w:val="single"/>
                  <w:lang w:val="uk-UA" w:eastAsia="ru-RU"/>
                </w:rPr>
                <w:t>у статутний капітал підприємств (крім</w:t>
              </w:r>
            </w:hyperlink>
            <w:r w:rsidRPr="00754D9A">
              <w:rPr>
                <w:rFonts w:ascii="Times New Roman" w:eastAsia="Times New Roman" w:hAnsi="Times New Roman" w:cs="Times New Roman"/>
                <w:sz w:val="24"/>
                <w:szCs w:val="24"/>
                <w:lang w:val="uk-UA" w:eastAsia="ru-RU"/>
              </w:rPr>
              <w:t xml:space="preserve"> </w:t>
            </w:r>
            <w:hyperlink r:id="rId118" w:tgtFrame="_top" w:history="1">
              <w:r w:rsidRPr="0095184A">
                <w:rPr>
                  <w:rFonts w:ascii="Times New Roman" w:eastAsia="Times New Roman" w:hAnsi="Times New Roman" w:cs="Times New Roman"/>
                  <w:b/>
                  <w:sz w:val="24"/>
                  <w:szCs w:val="24"/>
                  <w:u w:val="single"/>
                  <w:lang w:val="uk-UA" w:eastAsia="ru-RU"/>
                </w:rPr>
                <w:t>приватних акціонерних товариств, акції яких перебувають у біржовому списку фондової біржі,</w:t>
              </w:r>
            </w:hyperlink>
            <w:r w:rsidRPr="00754D9A">
              <w:rPr>
                <w:rFonts w:ascii="Times New Roman" w:eastAsia="Times New Roman" w:hAnsi="Times New Roman" w:cs="Times New Roman"/>
                <w:sz w:val="24"/>
                <w:szCs w:val="24"/>
                <w:lang w:val="uk-UA" w:eastAsia="ru-RU"/>
              </w:rPr>
              <w:t xml:space="preserve"> </w:t>
            </w:r>
            <w:hyperlink r:id="rId119" w:tgtFrame="_top" w:history="1">
              <w:r w:rsidRPr="00754D9A">
                <w:rPr>
                  <w:rFonts w:ascii="Times New Roman" w:eastAsia="Times New Roman" w:hAnsi="Times New Roman" w:cs="Times New Roman"/>
                  <w:sz w:val="24"/>
                  <w:szCs w:val="24"/>
                  <w:u w:val="single"/>
                  <w:lang w:val="uk-UA" w:eastAsia="ru-RU"/>
                </w:rPr>
                <w:t>публічних акціонерних товариств та фінансових установ) у разі, якщо загальна сума таких інвестицій перевищує 15 % статутного капіталу установи, у розмірі такого перевищення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20" w:tgtFrame="_top" w:history="1">
              <w:r w:rsidRPr="00754D9A">
                <w:rPr>
                  <w:rFonts w:ascii="Times New Roman" w:eastAsia="Times New Roman" w:hAnsi="Times New Roman" w:cs="Times New Roman"/>
                  <w:sz w:val="24"/>
                  <w:szCs w:val="24"/>
                  <w:u w:val="single"/>
                  <w:lang w:val="uk-UA" w:eastAsia="ru-RU"/>
                </w:rPr>
                <w:t>Фінансові інвестиції</w:t>
              </w:r>
            </w:hyperlink>
            <w:r w:rsidRPr="00754D9A">
              <w:rPr>
                <w:rFonts w:ascii="Times New Roman" w:eastAsia="Times New Roman" w:hAnsi="Times New Roman" w:cs="Times New Roman"/>
                <w:sz w:val="24"/>
                <w:szCs w:val="24"/>
                <w:lang w:val="uk-UA" w:eastAsia="ru-RU"/>
              </w:rPr>
              <w:t xml:space="preserve"> </w:t>
            </w:r>
            <w:hyperlink r:id="rId121" w:tgtFrame="_top" w:history="1">
              <w:r w:rsidRPr="00754D9A">
                <w:rPr>
                  <w:rFonts w:ascii="Times New Roman" w:eastAsia="Times New Roman" w:hAnsi="Times New Roman" w:cs="Times New Roman"/>
                  <w:sz w:val="24"/>
                  <w:szCs w:val="24"/>
                  <w:u w:val="single"/>
                  <w:lang w:val="uk-UA" w:eastAsia="ru-RU"/>
                </w:rPr>
                <w:t>у статутний капітал фінансових установ та пайові інвестиційні фонди у розмірі 10 і більше відсотків їх статутного капіталу (загальної номінальної вартості зареєстрованого випуску інвестиційних сертифікатів пайового інвестиційного фонду)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22" w:tgtFrame="_top" w:history="1">
              <w:r w:rsidRPr="00754D9A">
                <w:rPr>
                  <w:rFonts w:ascii="Times New Roman" w:eastAsia="Times New Roman" w:hAnsi="Times New Roman" w:cs="Times New Roman"/>
                  <w:sz w:val="24"/>
                  <w:szCs w:val="24"/>
                  <w:u w:val="single"/>
                  <w:lang w:val="uk-UA" w:eastAsia="ru-RU"/>
                </w:rPr>
                <w:t>Балансова вартість цінних паперів, заборона щодо торгівлі якими на фондових біржах не встановлена законодавством України</w:t>
              </w:r>
            </w:hyperlink>
            <w:r w:rsidRPr="00754D9A">
              <w:rPr>
                <w:rFonts w:ascii="Times New Roman" w:eastAsia="Times New Roman" w:hAnsi="Times New Roman" w:cs="Times New Roman"/>
                <w:sz w:val="24"/>
                <w:szCs w:val="24"/>
                <w:lang w:val="uk-UA" w:eastAsia="ru-RU"/>
              </w:rPr>
              <w:t xml:space="preserve"> </w:t>
            </w:r>
            <w:hyperlink r:id="rId123" w:tgtFrame="_top" w:history="1">
              <w:r w:rsidRPr="00754D9A">
                <w:rPr>
                  <w:rFonts w:ascii="Times New Roman" w:eastAsia="Times New Roman" w:hAnsi="Times New Roman" w:cs="Times New Roman"/>
                  <w:sz w:val="24"/>
                  <w:szCs w:val="24"/>
                  <w:u w:val="single"/>
                  <w:lang w:val="uk-UA" w:eastAsia="ru-RU"/>
                </w:rPr>
                <w:t>(</w:t>
              </w:r>
              <w:r w:rsidRPr="0095184A">
                <w:rPr>
                  <w:rFonts w:ascii="Times New Roman" w:eastAsia="Times New Roman" w:hAnsi="Times New Roman" w:cs="Times New Roman"/>
                  <w:b/>
                  <w:sz w:val="24"/>
                  <w:szCs w:val="24"/>
                  <w:u w:val="single"/>
                  <w:lang w:val="uk-UA" w:eastAsia="ru-RU"/>
                </w:rPr>
                <w:t>крім акцій приватних акціонерних товариств, які відповідно до законодавства України можуть перебувати у біржовому списку фондової біржі</w:t>
              </w:r>
              <w:r w:rsidRPr="00754D9A">
                <w:rPr>
                  <w:rFonts w:ascii="Times New Roman" w:eastAsia="Times New Roman" w:hAnsi="Times New Roman" w:cs="Times New Roman"/>
                  <w:sz w:val="24"/>
                  <w:szCs w:val="24"/>
                  <w:u w:val="single"/>
                  <w:lang w:val="uk-UA" w:eastAsia="ru-RU"/>
                </w:rPr>
                <w:t>)</w:t>
              </w:r>
            </w:hyperlink>
            <w:hyperlink r:id="rId124" w:tgtFrame="_top" w:history="1">
              <w:r w:rsidRPr="00754D9A">
                <w:rPr>
                  <w:rFonts w:ascii="Times New Roman" w:eastAsia="Times New Roman" w:hAnsi="Times New Roman" w:cs="Times New Roman"/>
                  <w:sz w:val="24"/>
                  <w:szCs w:val="24"/>
                  <w:u w:val="single"/>
                  <w:lang w:val="uk-UA" w:eastAsia="ru-RU"/>
                </w:rPr>
                <w:t>, рішеннями Комісії або рішеннями суду, що не перебувають в біржовому списку принаймні однієї з фондових бірж, крім цінних паперів, емітованих або виданих центральними органами виконавчої влади, місцевими органами виконавчої влади, Національним банком України та Державною іпотечною установою, цінних паперів, емітованих (випущених) іноземною державою або відповідним державним органом іноземної держави, яка має міжнародний кредитний рейтинг не нижче інвестиційного рівня за класифікацією міжнародного рейтингового агентства, яке включене до переліку міжнародних рейтингових агентств, визнаних Комісією, а також цінних паперів міжнародних фінансових організацій та цінних паперів іноземного емітента, допущених до торгівлі принаймні на одній з іноземних фондових бірж, що входять до переліку, затвердженого Комісією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95184A" w:rsidRDefault="00754D9A" w:rsidP="00754D9A">
            <w:pPr>
              <w:spacing w:before="100" w:beforeAutospacing="1" w:after="100" w:afterAutospacing="1" w:line="240" w:lineRule="auto"/>
              <w:rPr>
                <w:rFonts w:ascii="Times New Roman" w:eastAsia="Times New Roman" w:hAnsi="Times New Roman" w:cs="Times New Roman"/>
                <w:b/>
                <w:sz w:val="24"/>
                <w:szCs w:val="24"/>
                <w:lang w:val="uk-UA" w:eastAsia="ru-RU"/>
              </w:rPr>
            </w:pPr>
            <w:hyperlink r:id="rId125" w:tgtFrame="_top" w:history="1">
              <w:r w:rsidRPr="0095184A">
                <w:rPr>
                  <w:rFonts w:ascii="Times New Roman" w:eastAsia="Times New Roman" w:hAnsi="Times New Roman" w:cs="Times New Roman"/>
                  <w:b/>
                  <w:sz w:val="24"/>
                  <w:szCs w:val="24"/>
                  <w:u w:val="single"/>
                  <w:lang w:val="uk-UA" w:eastAsia="ru-RU"/>
                </w:rPr>
                <w:t>Балансова вартість цінних паперів, торгівля якими на фондових біржах заборонена законодавством України (крім акцій приватних акціонерних товариств, які відповідно до законодавства України не можуть перебувати у біржовому списку фондової біржі, та векселів), рішеннями Комісії або рішеннями суду, а також цінних паперів, щодо яких зупинено внесення змін до системи депозитарного обліку цінних паперів або обіг яких зупинено на підставі рішення суду, рішення Комісії або постанови уповноваженої особи Комісії про накладання санкції за правопорушення на ринку цінних паперів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26" w:tgtFrame="_top" w:history="1">
              <w:r w:rsidRPr="00754D9A">
                <w:rPr>
                  <w:rFonts w:ascii="Times New Roman" w:eastAsia="Times New Roman" w:hAnsi="Times New Roman" w:cs="Times New Roman"/>
                  <w:sz w:val="24"/>
                  <w:szCs w:val="24"/>
                  <w:u w:val="single"/>
                  <w:lang w:val="uk-UA" w:eastAsia="ru-RU"/>
                </w:rPr>
                <w:t>Гудвіл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27" w:tgtFrame="_top" w:history="1">
              <w:r w:rsidRPr="00754D9A">
                <w:rPr>
                  <w:rFonts w:ascii="Times New Roman" w:eastAsia="Times New Roman" w:hAnsi="Times New Roman" w:cs="Times New Roman"/>
                  <w:sz w:val="24"/>
                  <w:szCs w:val="24"/>
                  <w:u w:val="single"/>
                  <w:lang w:val="uk-UA" w:eastAsia="ru-RU"/>
                </w:rPr>
                <w:t>Векселі придбані та одержані, якщо цінні папери векселедавця не перебувають у біржовому реєстрі принаймні однієї з фондових бірж, та векселі, видані фізичними особами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28" w:tgtFrame="_top" w:history="1">
              <w:r w:rsidRPr="00754D9A">
                <w:rPr>
                  <w:rFonts w:ascii="Times New Roman" w:eastAsia="Times New Roman" w:hAnsi="Times New Roman" w:cs="Times New Roman"/>
                  <w:sz w:val="24"/>
                  <w:szCs w:val="24"/>
                  <w:u w:val="single"/>
                  <w:lang w:val="uk-UA" w:eastAsia="ru-RU"/>
                </w:rPr>
                <w:t>Відстрочені податкові активи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29" w:tgtFrame="_top" w:history="1">
              <w:r w:rsidRPr="00754D9A">
                <w:rPr>
                  <w:rFonts w:ascii="Times New Roman" w:eastAsia="Times New Roman" w:hAnsi="Times New Roman" w:cs="Times New Roman"/>
                  <w:sz w:val="24"/>
                  <w:szCs w:val="24"/>
                  <w:u w:val="single"/>
                  <w:lang w:val="uk-UA" w:eastAsia="ru-RU"/>
                </w:rPr>
                <w:t>Витрати майбутніх періодів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30" w:tgtFrame="_top" w:history="1">
              <w:r w:rsidRPr="00754D9A">
                <w:rPr>
                  <w:rFonts w:ascii="Times New Roman" w:eastAsia="Times New Roman" w:hAnsi="Times New Roman" w:cs="Times New Roman"/>
                  <w:sz w:val="24"/>
                  <w:szCs w:val="24"/>
                  <w:u w:val="single"/>
                  <w:lang w:val="uk-UA" w:eastAsia="ru-RU"/>
                </w:rPr>
                <w:t>Внески до незареєстрованого статутного капіталу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31" w:tgtFrame="_top" w:history="1">
              <w:r w:rsidRPr="00754D9A">
                <w:rPr>
                  <w:rFonts w:ascii="Times New Roman" w:eastAsia="Times New Roman" w:hAnsi="Times New Roman" w:cs="Times New Roman"/>
                  <w:sz w:val="24"/>
                  <w:szCs w:val="24"/>
                  <w:u w:val="single"/>
                  <w:lang w:val="uk-UA" w:eastAsia="ru-RU"/>
                </w:rPr>
                <w:t>Капітал у дооцінках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32" w:tgtFrame="_top" w:history="1">
              <w:r w:rsidRPr="00754D9A">
                <w:rPr>
                  <w:rFonts w:ascii="Times New Roman" w:eastAsia="Times New Roman" w:hAnsi="Times New Roman" w:cs="Times New Roman"/>
                  <w:sz w:val="24"/>
                  <w:szCs w:val="24"/>
                  <w:u w:val="single"/>
                  <w:lang w:val="uk-UA" w:eastAsia="ru-RU"/>
                </w:rPr>
                <w:t>Примітки</w:t>
              </w:r>
            </w:hyperlink>
          </w:p>
        </w:tc>
      </w:tr>
    </w:tbl>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33" w:tgtFrame="_top" w:history="1">
        <w:r w:rsidRPr="00754D9A">
          <w:rPr>
            <w:rFonts w:ascii="Times New Roman" w:eastAsia="Times New Roman" w:hAnsi="Times New Roman" w:cs="Times New Roman"/>
            <w:sz w:val="24"/>
            <w:szCs w:val="24"/>
            <w:u w:val="single"/>
            <w:lang w:val="uk-UA" w:eastAsia="ru-RU"/>
          </w:rPr>
          <w:t>Усі дані, зазначені в додатку у гривнях, заповнюються з округленням до двох знаків після коми.</w:t>
        </w:r>
      </w:hyperlink>
    </w:p>
    <w:p w:rsidR="00754D9A" w:rsidRPr="00754D9A" w:rsidRDefault="00754D9A" w:rsidP="0095184A">
      <w:pPr>
        <w:spacing w:before="100" w:beforeAutospacing="1" w:after="100" w:afterAutospacing="1" w:line="240" w:lineRule="auto"/>
        <w:jc w:val="right"/>
        <w:rPr>
          <w:rFonts w:ascii="Times New Roman" w:eastAsia="Times New Roman" w:hAnsi="Times New Roman" w:cs="Times New Roman"/>
          <w:sz w:val="24"/>
          <w:szCs w:val="24"/>
          <w:lang w:val="uk-UA" w:eastAsia="ru-RU"/>
        </w:rPr>
      </w:pPr>
      <w:hyperlink r:id="rId134" w:tgtFrame="_top" w:history="1">
        <w:r w:rsidRPr="00754D9A">
          <w:rPr>
            <w:rFonts w:ascii="Times New Roman" w:eastAsia="Times New Roman" w:hAnsi="Times New Roman" w:cs="Times New Roman"/>
            <w:sz w:val="24"/>
            <w:szCs w:val="24"/>
            <w:u w:val="single"/>
            <w:lang w:val="uk-UA" w:eastAsia="ru-RU"/>
          </w:rPr>
          <w:t>Додаток 8</w:t>
        </w:r>
        <w:r w:rsidRPr="00754D9A">
          <w:rPr>
            <w:rFonts w:ascii="Times New Roman" w:eastAsia="Times New Roman" w:hAnsi="Times New Roman" w:cs="Times New Roman"/>
            <w:sz w:val="24"/>
            <w:szCs w:val="24"/>
            <w:u w:val="single"/>
            <w:lang w:val="uk-UA" w:eastAsia="ru-RU"/>
          </w:rPr>
          <w:br/>
          <w:t>до Положення про порядок складання та подання адміністративних даних щодо діяльності торговців цінними паперами до Національної комісії з цінних паперів та фондового ринку</w:t>
        </w:r>
        <w:r w:rsidRPr="00754D9A">
          <w:rPr>
            <w:rFonts w:ascii="Times New Roman" w:eastAsia="Times New Roman" w:hAnsi="Times New Roman" w:cs="Times New Roman"/>
            <w:sz w:val="24"/>
            <w:szCs w:val="24"/>
            <w:u w:val="single"/>
            <w:lang w:val="uk-UA" w:eastAsia="ru-RU"/>
          </w:rPr>
          <w:br/>
          <w:t>(підпункт 2.8 пункту 2 розділу II)</w:t>
        </w:r>
      </w:hyperlink>
    </w:p>
    <w:p w:rsidR="00754D9A" w:rsidRPr="0095184A" w:rsidRDefault="00754D9A" w:rsidP="0095184A">
      <w:pPr>
        <w:spacing w:before="100" w:beforeAutospacing="1" w:after="100" w:afterAutospacing="1" w:line="240" w:lineRule="auto"/>
        <w:jc w:val="center"/>
        <w:outlineLvl w:val="2"/>
        <w:rPr>
          <w:rFonts w:ascii="Times New Roman" w:eastAsia="Times New Roman" w:hAnsi="Times New Roman" w:cs="Times New Roman"/>
          <w:bCs/>
          <w:sz w:val="24"/>
          <w:szCs w:val="24"/>
          <w:lang w:val="uk-UA" w:eastAsia="ru-RU"/>
        </w:rPr>
      </w:pPr>
      <w:hyperlink r:id="rId135" w:tgtFrame="_top" w:history="1">
        <w:r w:rsidRPr="0095184A">
          <w:rPr>
            <w:rFonts w:ascii="Times New Roman" w:eastAsia="Times New Roman" w:hAnsi="Times New Roman" w:cs="Times New Roman"/>
            <w:bCs/>
            <w:sz w:val="24"/>
            <w:szCs w:val="24"/>
            <w:u w:val="single"/>
            <w:lang w:val="uk-UA" w:eastAsia="ru-RU"/>
          </w:rPr>
          <w:t>ДОВІДКА</w:t>
        </w:r>
        <w:r w:rsidRPr="0095184A">
          <w:rPr>
            <w:rFonts w:ascii="Times New Roman" w:eastAsia="Times New Roman" w:hAnsi="Times New Roman" w:cs="Times New Roman"/>
            <w:bCs/>
            <w:sz w:val="24"/>
            <w:szCs w:val="24"/>
            <w:u w:val="single"/>
            <w:lang w:val="uk-UA" w:eastAsia="ru-RU"/>
          </w:rPr>
          <w:br/>
          <w:t>про вихідні дані для розрахунку нормативу адекватності регулятивного капіталу, нормативу адекватності капіталу першого рівня, коефіцієнта фінансового левериджу та коефіцієнта абсолютної ліквідності</w:t>
        </w:r>
      </w:hyperlink>
    </w:p>
    <w:tbl>
      <w:tblPr>
        <w:tblW w:w="0" w:type="auto"/>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14808"/>
      </w:tblGrid>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36" w:tgtFrame="_top" w:history="1">
              <w:r w:rsidRPr="00754D9A">
                <w:rPr>
                  <w:rFonts w:ascii="Times New Roman" w:eastAsia="Times New Roman" w:hAnsi="Times New Roman" w:cs="Times New Roman"/>
                  <w:sz w:val="24"/>
                  <w:szCs w:val="24"/>
                  <w:u w:val="single"/>
                  <w:lang w:val="uk-UA" w:eastAsia="ru-RU"/>
                </w:rPr>
                <w:t>Код за ЄДРПОУ торговця цінними паперами</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37" w:tgtFrame="_top" w:history="1">
              <w:r w:rsidRPr="00754D9A">
                <w:rPr>
                  <w:rFonts w:ascii="Times New Roman" w:eastAsia="Times New Roman" w:hAnsi="Times New Roman" w:cs="Times New Roman"/>
                  <w:sz w:val="24"/>
                  <w:szCs w:val="24"/>
                  <w:u w:val="single"/>
                  <w:lang w:val="uk-UA" w:eastAsia="ru-RU"/>
                </w:rPr>
                <w:t>Найменування торговця цінними паперами</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38" w:tgtFrame="_top" w:history="1">
              <w:r w:rsidRPr="00754D9A">
                <w:rPr>
                  <w:rFonts w:ascii="Times New Roman" w:eastAsia="Times New Roman" w:hAnsi="Times New Roman" w:cs="Times New Roman"/>
                  <w:sz w:val="24"/>
                  <w:szCs w:val="24"/>
                  <w:u w:val="single"/>
                  <w:lang w:val="uk-UA" w:eastAsia="ru-RU"/>
                </w:rPr>
                <w:t>Звітний місяць</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39" w:tgtFrame="_top" w:history="1">
              <w:r w:rsidRPr="00754D9A">
                <w:rPr>
                  <w:rFonts w:ascii="Times New Roman" w:eastAsia="Times New Roman" w:hAnsi="Times New Roman" w:cs="Times New Roman"/>
                  <w:sz w:val="24"/>
                  <w:szCs w:val="24"/>
                  <w:u w:val="single"/>
                  <w:lang w:val="uk-UA" w:eastAsia="ru-RU"/>
                </w:rPr>
                <w:t>Звітний рік</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0" w:tgtFrame="_top" w:history="1">
              <w:r w:rsidRPr="00754D9A">
                <w:rPr>
                  <w:rFonts w:ascii="Times New Roman" w:eastAsia="Times New Roman" w:hAnsi="Times New Roman" w:cs="Times New Roman"/>
                  <w:sz w:val="24"/>
                  <w:szCs w:val="24"/>
                  <w:u w:val="single"/>
                  <w:lang w:val="uk-UA" w:eastAsia="ru-RU"/>
                </w:rPr>
                <w:t>Дата, на яку здійснено розрахунок пруденційних нормативів</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1" w:tgtFrame="_top" w:history="1">
              <w:r w:rsidRPr="00754D9A">
                <w:rPr>
                  <w:rFonts w:ascii="Times New Roman" w:eastAsia="Times New Roman" w:hAnsi="Times New Roman" w:cs="Times New Roman"/>
                  <w:sz w:val="24"/>
                  <w:szCs w:val="24"/>
                  <w:u w:val="single"/>
                  <w:lang w:val="uk-UA" w:eastAsia="ru-RU"/>
                </w:rPr>
                <w:t>Величина вимоги до капіталу під кредитний ризик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2" w:tgtFrame="_top" w:history="1">
              <w:r w:rsidRPr="00754D9A">
                <w:rPr>
                  <w:rFonts w:ascii="Times New Roman" w:eastAsia="Times New Roman" w:hAnsi="Times New Roman" w:cs="Times New Roman"/>
                  <w:sz w:val="24"/>
                  <w:szCs w:val="24"/>
                  <w:u w:val="single"/>
                  <w:lang w:val="uk-UA" w:eastAsia="ru-RU"/>
                </w:rPr>
                <w:t>Величина вимоги до капіталу під операційний ризик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3" w:tgtFrame="_top" w:history="1">
              <w:r w:rsidRPr="00754D9A">
                <w:rPr>
                  <w:rFonts w:ascii="Times New Roman" w:eastAsia="Times New Roman" w:hAnsi="Times New Roman" w:cs="Times New Roman"/>
                  <w:sz w:val="24"/>
                  <w:szCs w:val="24"/>
                  <w:u w:val="single"/>
                  <w:lang w:val="uk-UA" w:eastAsia="ru-RU"/>
                </w:rPr>
                <w:t>Величина нетто-доходу за 1-й рік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4" w:tgtFrame="_top" w:history="1">
              <w:r w:rsidRPr="00754D9A">
                <w:rPr>
                  <w:rFonts w:ascii="Times New Roman" w:eastAsia="Times New Roman" w:hAnsi="Times New Roman" w:cs="Times New Roman"/>
                  <w:sz w:val="24"/>
                  <w:szCs w:val="24"/>
                  <w:u w:val="single"/>
                  <w:lang w:val="uk-UA" w:eastAsia="ru-RU"/>
                </w:rPr>
                <w:t>Величина нетто-доходу за 2-й рік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5" w:tgtFrame="_top" w:history="1">
              <w:r w:rsidRPr="00754D9A">
                <w:rPr>
                  <w:rFonts w:ascii="Times New Roman" w:eastAsia="Times New Roman" w:hAnsi="Times New Roman" w:cs="Times New Roman"/>
                  <w:sz w:val="24"/>
                  <w:szCs w:val="24"/>
                  <w:u w:val="single"/>
                  <w:lang w:val="uk-UA" w:eastAsia="ru-RU"/>
                </w:rPr>
                <w:t>Величина нетто-доходу за 3-й рік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6" w:tgtFrame="_top" w:history="1">
              <w:r w:rsidRPr="00754D9A">
                <w:rPr>
                  <w:rFonts w:ascii="Times New Roman" w:eastAsia="Times New Roman" w:hAnsi="Times New Roman" w:cs="Times New Roman"/>
                  <w:sz w:val="24"/>
                  <w:szCs w:val="24"/>
                  <w:u w:val="single"/>
                  <w:lang w:val="uk-UA" w:eastAsia="ru-RU"/>
                </w:rPr>
                <w:t>Середнє значення позитивного нетто-доходу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7" w:tgtFrame="_top" w:history="1">
              <w:r w:rsidRPr="00754D9A">
                <w:rPr>
                  <w:rFonts w:ascii="Times New Roman" w:eastAsia="Times New Roman" w:hAnsi="Times New Roman" w:cs="Times New Roman"/>
                  <w:sz w:val="24"/>
                  <w:szCs w:val="24"/>
                  <w:u w:val="single"/>
                  <w:lang w:val="uk-UA" w:eastAsia="ru-RU"/>
                </w:rPr>
                <w:t>Розмір зобов'язань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8" w:tgtFrame="_top" w:history="1">
              <w:r w:rsidRPr="00754D9A">
                <w:rPr>
                  <w:rFonts w:ascii="Times New Roman" w:eastAsia="Times New Roman" w:hAnsi="Times New Roman" w:cs="Times New Roman"/>
                  <w:sz w:val="24"/>
                  <w:szCs w:val="24"/>
                  <w:u w:val="single"/>
                  <w:lang w:val="uk-UA" w:eastAsia="ru-RU"/>
                </w:rPr>
                <w:t>Розмір власного капіталу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49" w:tgtFrame="_top" w:history="1">
              <w:r w:rsidRPr="00754D9A">
                <w:rPr>
                  <w:rFonts w:ascii="Times New Roman" w:eastAsia="Times New Roman" w:hAnsi="Times New Roman" w:cs="Times New Roman"/>
                  <w:sz w:val="24"/>
                  <w:szCs w:val="24"/>
                  <w:u w:val="single"/>
                  <w:lang w:val="uk-UA" w:eastAsia="ru-RU"/>
                </w:rPr>
                <w:t>Вартість високоліквідних активів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50" w:tgtFrame="_top" w:history="1">
              <w:r w:rsidRPr="00754D9A">
                <w:rPr>
                  <w:rFonts w:ascii="Times New Roman" w:eastAsia="Times New Roman" w:hAnsi="Times New Roman" w:cs="Times New Roman"/>
                  <w:sz w:val="24"/>
                  <w:szCs w:val="24"/>
                  <w:u w:val="single"/>
                  <w:lang w:val="uk-UA" w:eastAsia="ru-RU"/>
                </w:rPr>
                <w:t>Готівкові кошти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95184A" w:rsidRDefault="00754D9A" w:rsidP="00754D9A">
            <w:pPr>
              <w:spacing w:before="100" w:beforeAutospacing="1" w:after="100" w:afterAutospacing="1" w:line="240" w:lineRule="auto"/>
              <w:rPr>
                <w:rFonts w:ascii="Times New Roman" w:eastAsia="Times New Roman" w:hAnsi="Times New Roman" w:cs="Times New Roman"/>
                <w:b/>
                <w:sz w:val="24"/>
                <w:szCs w:val="24"/>
                <w:lang w:val="uk-UA" w:eastAsia="ru-RU"/>
              </w:rPr>
            </w:pPr>
            <w:hyperlink r:id="rId151" w:tgtFrame="_top" w:history="1">
              <w:r w:rsidRPr="0095184A">
                <w:rPr>
                  <w:rFonts w:ascii="Times New Roman" w:eastAsia="Times New Roman" w:hAnsi="Times New Roman" w:cs="Times New Roman"/>
                  <w:b/>
                  <w:sz w:val="24"/>
                  <w:szCs w:val="24"/>
                  <w:u w:val="single"/>
                  <w:lang w:val="uk-UA" w:eastAsia="ru-RU"/>
                </w:rPr>
                <w:t>Кошти на поточних рахунках, а також депозити до запитання та строкові депозити, за умовами яких кошти можуть бути повернуті на вимогу в будь-який час у повному обсязі, в банках, крім банків, у яких запроваджено тимчасову адміністрацію або проводиться процедура ліквідації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52" w:tgtFrame="_top" w:history="1">
              <w:r w:rsidRPr="00754D9A">
                <w:rPr>
                  <w:rFonts w:ascii="Times New Roman" w:eastAsia="Times New Roman" w:hAnsi="Times New Roman" w:cs="Times New Roman"/>
                  <w:sz w:val="24"/>
                  <w:szCs w:val="24"/>
                  <w:u w:val="single"/>
                  <w:lang w:val="uk-UA" w:eastAsia="ru-RU"/>
                </w:rPr>
                <w:t>Поточні фінансові інвестиції, крім поточних фінансових інвестицій у цінні папери, що не перебувають в біржовому реєстрі принаймні однієї з фондових бірж (у тому числі торгівля якими на фондових біржах заборонена законодавством України), або щодо яких зупинено внесення змін до системи депозитарного обліку</w:t>
              </w:r>
            </w:hyperlink>
            <w:r w:rsidRPr="00754D9A">
              <w:rPr>
                <w:rFonts w:ascii="Times New Roman" w:eastAsia="Times New Roman" w:hAnsi="Times New Roman" w:cs="Times New Roman"/>
                <w:sz w:val="24"/>
                <w:szCs w:val="24"/>
                <w:lang w:val="uk-UA" w:eastAsia="ru-RU"/>
              </w:rPr>
              <w:t xml:space="preserve"> </w:t>
            </w:r>
            <w:hyperlink r:id="rId153" w:tgtFrame="_top" w:history="1">
              <w:r w:rsidRPr="00754D9A">
                <w:rPr>
                  <w:rFonts w:ascii="Times New Roman" w:eastAsia="Times New Roman" w:hAnsi="Times New Roman" w:cs="Times New Roman"/>
                  <w:sz w:val="24"/>
                  <w:szCs w:val="24"/>
                  <w:u w:val="single"/>
                  <w:lang w:val="uk-UA" w:eastAsia="ru-RU"/>
                </w:rPr>
                <w:t>на підставі рішення суду, рішення Комісії або на інших підставах, установлених законом, або обіг яких чи</w:t>
              </w:r>
            </w:hyperlink>
            <w:r w:rsidRPr="00754D9A">
              <w:rPr>
                <w:rFonts w:ascii="Times New Roman" w:eastAsia="Times New Roman" w:hAnsi="Times New Roman" w:cs="Times New Roman"/>
                <w:sz w:val="24"/>
                <w:szCs w:val="24"/>
                <w:lang w:val="uk-UA" w:eastAsia="ru-RU"/>
              </w:rPr>
              <w:t xml:space="preserve"> </w:t>
            </w:r>
            <w:hyperlink r:id="rId154" w:tgtFrame="_top" w:history="1">
              <w:r w:rsidRPr="00754D9A">
                <w:rPr>
                  <w:rFonts w:ascii="Times New Roman" w:eastAsia="Times New Roman" w:hAnsi="Times New Roman" w:cs="Times New Roman"/>
                  <w:sz w:val="24"/>
                  <w:szCs w:val="24"/>
                  <w:u w:val="single"/>
                  <w:lang w:val="uk-UA" w:eastAsia="ru-RU"/>
                </w:rPr>
                <w:t>торгівлю якими на будь-якій фондовій біржі зупинено на підставі рішення суду, рішення Комісії або на інших підставах, установлених законодавством, а також поточних фінансових інвестицій у цінні папери емітентів, щодо яких проводиться процедура ліквідації, та у корпоративні права в іншій, ніж цінні папери, формі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55" w:tgtFrame="_top" w:history="1">
              <w:r w:rsidRPr="00754D9A">
                <w:rPr>
                  <w:rFonts w:ascii="Times New Roman" w:eastAsia="Times New Roman" w:hAnsi="Times New Roman" w:cs="Times New Roman"/>
                  <w:sz w:val="24"/>
                  <w:szCs w:val="24"/>
                  <w:u w:val="single"/>
                  <w:lang w:val="uk-UA" w:eastAsia="ru-RU"/>
                </w:rPr>
                <w:t>Поточні зобов'язання (грн)</w:t>
              </w:r>
            </w:hyperlink>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56" w:tgtFrame="_top" w:history="1">
              <w:r w:rsidRPr="00754D9A">
                <w:rPr>
                  <w:rFonts w:ascii="Times New Roman" w:eastAsia="Times New Roman" w:hAnsi="Times New Roman" w:cs="Times New Roman"/>
                  <w:sz w:val="24"/>
                  <w:szCs w:val="24"/>
                  <w:u w:val="single"/>
                  <w:lang w:val="uk-UA" w:eastAsia="ru-RU"/>
                </w:rPr>
                <w:t>Примітки</w:t>
              </w:r>
            </w:hyperlink>
          </w:p>
        </w:tc>
      </w:tr>
    </w:tbl>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57" w:tgtFrame="_top" w:history="1">
        <w:r w:rsidRPr="00754D9A">
          <w:rPr>
            <w:rFonts w:ascii="Times New Roman" w:eastAsia="Times New Roman" w:hAnsi="Times New Roman" w:cs="Times New Roman"/>
            <w:b/>
            <w:bCs/>
            <w:sz w:val="24"/>
            <w:szCs w:val="24"/>
            <w:u w:val="single"/>
            <w:lang w:val="uk-UA" w:eastAsia="ru-RU"/>
          </w:rPr>
          <w:t>Примітка.</w:t>
        </w:r>
        <w:r w:rsidRPr="00754D9A">
          <w:rPr>
            <w:rFonts w:ascii="Times New Roman" w:eastAsia="Times New Roman" w:hAnsi="Times New Roman" w:cs="Times New Roman"/>
            <w:sz w:val="24"/>
            <w:szCs w:val="24"/>
            <w:u w:val="single"/>
            <w:lang w:val="uk-UA" w:eastAsia="ru-RU"/>
          </w:rPr>
          <w:t xml:space="preserve"> Усі дані, зазначені в додатку у гривнях, заповнюються з округленням до двох знаків після коми.</w:t>
        </w:r>
      </w:hyperlink>
    </w:p>
    <w:p w:rsidR="00754D9A" w:rsidRPr="00754D9A" w:rsidRDefault="00754D9A" w:rsidP="0095184A">
      <w:pPr>
        <w:spacing w:before="100" w:beforeAutospacing="1" w:after="100" w:afterAutospacing="1" w:line="240" w:lineRule="auto"/>
        <w:jc w:val="right"/>
        <w:rPr>
          <w:rFonts w:ascii="Times New Roman" w:eastAsia="Times New Roman" w:hAnsi="Times New Roman" w:cs="Times New Roman"/>
          <w:sz w:val="24"/>
          <w:szCs w:val="24"/>
          <w:lang w:val="uk-UA" w:eastAsia="ru-RU"/>
        </w:rPr>
      </w:pPr>
      <w:hyperlink r:id="rId158" w:tgtFrame="_top" w:history="1">
        <w:r w:rsidRPr="00754D9A">
          <w:rPr>
            <w:rFonts w:ascii="Times New Roman" w:eastAsia="Times New Roman" w:hAnsi="Times New Roman" w:cs="Times New Roman"/>
            <w:sz w:val="24"/>
            <w:szCs w:val="24"/>
            <w:u w:val="single"/>
            <w:lang w:val="uk-UA" w:eastAsia="ru-RU"/>
          </w:rPr>
          <w:t>Додаток 9</w:t>
        </w:r>
        <w:r w:rsidRPr="00754D9A">
          <w:rPr>
            <w:rFonts w:ascii="Times New Roman" w:eastAsia="Times New Roman" w:hAnsi="Times New Roman" w:cs="Times New Roman"/>
            <w:sz w:val="24"/>
            <w:szCs w:val="24"/>
            <w:u w:val="single"/>
            <w:lang w:val="uk-UA" w:eastAsia="ru-RU"/>
          </w:rPr>
          <w:br/>
          <w:t>до Положення про порядок складання та подання адміністративних даних щодо діяльності торговців цінними паперами до Національної комісії з цінних паперів та фондового ринку</w:t>
        </w:r>
        <w:r w:rsidRPr="00754D9A">
          <w:rPr>
            <w:rFonts w:ascii="Times New Roman" w:eastAsia="Times New Roman" w:hAnsi="Times New Roman" w:cs="Times New Roman"/>
            <w:sz w:val="24"/>
            <w:szCs w:val="24"/>
            <w:u w:val="single"/>
            <w:lang w:val="uk-UA" w:eastAsia="ru-RU"/>
          </w:rPr>
          <w:br/>
          <w:t>(підпункт 2.9 пункту 2 розділу II)</w:t>
        </w:r>
      </w:hyperlink>
    </w:p>
    <w:p w:rsidR="00754D9A" w:rsidRPr="0095184A" w:rsidRDefault="00754D9A" w:rsidP="0095184A">
      <w:pPr>
        <w:spacing w:before="100" w:beforeAutospacing="1" w:after="100" w:afterAutospacing="1" w:line="240" w:lineRule="auto"/>
        <w:jc w:val="center"/>
        <w:outlineLvl w:val="2"/>
        <w:rPr>
          <w:rFonts w:ascii="Times New Roman" w:eastAsia="Times New Roman" w:hAnsi="Times New Roman" w:cs="Times New Roman"/>
          <w:bCs/>
          <w:sz w:val="24"/>
          <w:szCs w:val="24"/>
          <w:lang w:val="uk-UA" w:eastAsia="ru-RU"/>
        </w:rPr>
      </w:pPr>
      <w:hyperlink r:id="rId159" w:tgtFrame="_top" w:history="1">
        <w:r w:rsidRPr="0095184A">
          <w:rPr>
            <w:rFonts w:ascii="Times New Roman" w:eastAsia="Times New Roman" w:hAnsi="Times New Roman" w:cs="Times New Roman"/>
            <w:bCs/>
            <w:sz w:val="24"/>
            <w:szCs w:val="24"/>
            <w:u w:val="single"/>
            <w:lang w:val="uk-UA" w:eastAsia="ru-RU"/>
          </w:rPr>
          <w:t>ДОВІДКА</w:t>
        </w:r>
        <w:r w:rsidRPr="0095184A">
          <w:rPr>
            <w:rFonts w:ascii="Times New Roman" w:eastAsia="Times New Roman" w:hAnsi="Times New Roman" w:cs="Times New Roman"/>
            <w:bCs/>
            <w:sz w:val="24"/>
            <w:szCs w:val="24"/>
            <w:u w:val="single"/>
            <w:lang w:val="uk-UA" w:eastAsia="ru-RU"/>
          </w:rPr>
          <w:br/>
          <w:t>про вихідні дані для розрахунку</w:t>
        </w:r>
      </w:hyperlink>
      <w:r w:rsidRPr="0095184A">
        <w:rPr>
          <w:rFonts w:ascii="Times New Roman" w:eastAsia="Times New Roman" w:hAnsi="Times New Roman" w:cs="Times New Roman"/>
          <w:bCs/>
          <w:sz w:val="24"/>
          <w:szCs w:val="24"/>
          <w:lang w:val="uk-UA" w:eastAsia="ru-RU"/>
        </w:rPr>
        <w:t xml:space="preserve"> </w:t>
      </w:r>
      <w:hyperlink r:id="rId160" w:tgtFrame="_top" w:history="1">
        <w:r w:rsidRPr="0095184A">
          <w:rPr>
            <w:rFonts w:ascii="Times New Roman" w:eastAsia="Times New Roman" w:hAnsi="Times New Roman" w:cs="Times New Roman"/>
            <w:bCs/>
            <w:sz w:val="24"/>
            <w:szCs w:val="24"/>
            <w:u w:val="single"/>
            <w:lang w:val="uk-UA" w:eastAsia="ru-RU"/>
          </w:rPr>
          <w:t>величини вимоги до капіталу під кредитний ризик</w:t>
        </w:r>
      </w:hyperlink>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14808"/>
      </w:tblGrid>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61" w:tgtFrame="_top" w:history="1">
              <w:r w:rsidRPr="00754D9A">
                <w:rPr>
                  <w:rFonts w:ascii="Times New Roman" w:eastAsia="Times New Roman" w:hAnsi="Times New Roman" w:cs="Times New Roman"/>
                  <w:sz w:val="24"/>
                  <w:szCs w:val="24"/>
                  <w:u w:val="single"/>
                  <w:lang w:val="uk-UA" w:eastAsia="ru-RU"/>
                </w:rPr>
                <w:t>Код за ЄДРПОУ торговця цінними паперами</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62" w:tgtFrame="_top" w:history="1">
              <w:r w:rsidRPr="00754D9A">
                <w:rPr>
                  <w:rFonts w:ascii="Times New Roman" w:eastAsia="Times New Roman" w:hAnsi="Times New Roman" w:cs="Times New Roman"/>
                  <w:sz w:val="24"/>
                  <w:szCs w:val="24"/>
                  <w:u w:val="single"/>
                  <w:lang w:val="uk-UA" w:eastAsia="ru-RU"/>
                </w:rPr>
                <w:t>Найменування торговця цінними паперами</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63" w:tgtFrame="_top" w:history="1">
              <w:r w:rsidRPr="00754D9A">
                <w:rPr>
                  <w:rFonts w:ascii="Times New Roman" w:eastAsia="Times New Roman" w:hAnsi="Times New Roman" w:cs="Times New Roman"/>
                  <w:sz w:val="24"/>
                  <w:szCs w:val="24"/>
                  <w:u w:val="single"/>
                  <w:lang w:val="uk-UA" w:eastAsia="ru-RU"/>
                </w:rPr>
                <w:t>Звітний місяць</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64" w:tgtFrame="_top" w:history="1">
              <w:r w:rsidRPr="00754D9A">
                <w:rPr>
                  <w:rFonts w:ascii="Times New Roman" w:eastAsia="Times New Roman" w:hAnsi="Times New Roman" w:cs="Times New Roman"/>
                  <w:sz w:val="24"/>
                  <w:szCs w:val="24"/>
                  <w:u w:val="single"/>
                  <w:lang w:val="uk-UA" w:eastAsia="ru-RU"/>
                </w:rPr>
                <w:t>Звітний рік</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65" w:tgtFrame="_top" w:history="1">
              <w:r w:rsidRPr="00754D9A">
                <w:rPr>
                  <w:rFonts w:ascii="Times New Roman" w:eastAsia="Times New Roman" w:hAnsi="Times New Roman" w:cs="Times New Roman"/>
                  <w:sz w:val="24"/>
                  <w:szCs w:val="24"/>
                  <w:u w:val="single"/>
                  <w:lang w:val="uk-UA" w:eastAsia="ru-RU"/>
                </w:rPr>
                <w:t>Дата, на яку здійснено розрахунок пруденційних нормативів</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66" w:tgtFrame="_top" w:history="1">
              <w:r w:rsidRPr="00754D9A">
                <w:rPr>
                  <w:rFonts w:ascii="Times New Roman" w:eastAsia="Times New Roman" w:hAnsi="Times New Roman" w:cs="Times New Roman"/>
                  <w:sz w:val="24"/>
                  <w:szCs w:val="24"/>
                  <w:u w:val="single"/>
                  <w:lang w:val="uk-UA" w:eastAsia="ru-RU"/>
                </w:rPr>
                <w:t>Величина вимоги до капіталу під кредитний ризик (грн)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67" w:tgtFrame="_top" w:history="1">
              <w:r w:rsidRPr="00754D9A">
                <w:rPr>
                  <w:rFonts w:ascii="Times New Roman" w:eastAsia="Times New Roman" w:hAnsi="Times New Roman" w:cs="Times New Roman"/>
                  <w:sz w:val="24"/>
                  <w:szCs w:val="24"/>
                  <w:u w:val="single"/>
                  <w:lang w:val="uk-UA" w:eastAsia="ru-RU"/>
                </w:rPr>
                <w:t>Вартість активів I групи зі ступенем ризику 0 відсотків (К1 = 0)</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68" w:tgtFrame="_top" w:history="1">
              <w:r w:rsidRPr="00754D9A">
                <w:rPr>
                  <w:rFonts w:ascii="Times New Roman" w:eastAsia="Times New Roman" w:hAnsi="Times New Roman" w:cs="Times New Roman"/>
                  <w:sz w:val="24"/>
                  <w:szCs w:val="24"/>
                  <w:u w:val="single"/>
                  <w:lang w:val="uk-UA" w:eastAsia="ru-RU"/>
                </w:rPr>
                <w:t>Готівкові кошти (грн)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69" w:tgtFrame="_top" w:history="1">
              <w:r w:rsidRPr="00754D9A">
                <w:rPr>
                  <w:rFonts w:ascii="Times New Roman" w:eastAsia="Times New Roman" w:hAnsi="Times New Roman" w:cs="Times New Roman"/>
                  <w:sz w:val="24"/>
                  <w:szCs w:val="24"/>
                  <w:u w:val="single"/>
                  <w:lang w:val="uk-UA" w:eastAsia="ru-RU"/>
                </w:rPr>
                <w:t>Кошти на поточних рахунках та депозити до запитання в банках, крім банків, у яких запроваджено тимчасову адміністрацію</w:t>
              </w:r>
            </w:hyperlink>
            <w:r w:rsidRPr="00754D9A">
              <w:rPr>
                <w:rFonts w:ascii="Times New Roman" w:eastAsia="Times New Roman" w:hAnsi="Times New Roman" w:cs="Times New Roman"/>
                <w:sz w:val="24"/>
                <w:szCs w:val="24"/>
                <w:lang w:val="uk-UA" w:eastAsia="ru-RU"/>
              </w:rPr>
              <w:t xml:space="preserve"> </w:t>
            </w:r>
            <w:hyperlink r:id="rId170" w:tgtFrame="_top" w:history="1">
              <w:r w:rsidRPr="0095184A">
                <w:rPr>
                  <w:rFonts w:ascii="Times New Roman" w:eastAsia="Times New Roman" w:hAnsi="Times New Roman" w:cs="Times New Roman"/>
                  <w:b/>
                  <w:sz w:val="24"/>
                  <w:szCs w:val="24"/>
                  <w:u w:val="single"/>
                  <w:lang w:val="uk-UA" w:eastAsia="ru-RU"/>
                </w:rPr>
                <w:t>або проводиться процедура ліквідації</w:t>
              </w:r>
            </w:hyperlink>
            <w:hyperlink r:id="rId171" w:tgtFrame="_top" w:history="1">
              <w:r w:rsidRPr="00754D9A">
                <w:rPr>
                  <w:rFonts w:ascii="Times New Roman" w:eastAsia="Times New Roman" w:hAnsi="Times New Roman" w:cs="Times New Roman"/>
                  <w:sz w:val="24"/>
                  <w:szCs w:val="24"/>
                  <w:u w:val="single"/>
                  <w:lang w:val="uk-UA" w:eastAsia="ru-RU"/>
                </w:rPr>
                <w:t>, та доходи, нараховані за ними (грн)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72" w:tgtFrame="_top" w:history="1">
              <w:r w:rsidRPr="00754D9A">
                <w:rPr>
                  <w:rFonts w:ascii="Times New Roman" w:eastAsia="Times New Roman" w:hAnsi="Times New Roman" w:cs="Times New Roman"/>
                  <w:sz w:val="24"/>
                  <w:szCs w:val="24"/>
                  <w:u w:val="single"/>
                  <w:lang w:val="uk-UA" w:eastAsia="ru-RU"/>
                </w:rPr>
                <w:t>Державні цінні папери, цінні папери, гарантовані державою, та доходи, нараховані за ними (в тому числі цінні папери, емітовані (випущені) іноземною державою або відповідним державним органом іноземної держави, яка має міжнародний кредитний рейтинг не нижче інвестиційного рівня за класифікацією міжнародного рейтингового агентства, яке включене до переліку міжнародних рейтингових агентств, визнаних Комісією) (грн)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73" w:tgtFrame="_top" w:history="1">
              <w:r w:rsidRPr="00754D9A">
                <w:rPr>
                  <w:rFonts w:ascii="Times New Roman" w:eastAsia="Times New Roman" w:hAnsi="Times New Roman" w:cs="Times New Roman"/>
                  <w:sz w:val="24"/>
                  <w:szCs w:val="24"/>
                  <w:u w:val="single"/>
                  <w:lang w:val="uk-UA" w:eastAsia="ru-RU"/>
                </w:rPr>
                <w:t>Вартість активів II групи зі ступенем ризику 20 відсотків (К2 = 0,2)</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74" w:tgtFrame="_top" w:history="1">
              <w:r w:rsidRPr="0095184A">
                <w:rPr>
                  <w:rFonts w:ascii="Times New Roman" w:eastAsia="Times New Roman" w:hAnsi="Times New Roman" w:cs="Times New Roman"/>
                  <w:b/>
                  <w:sz w:val="24"/>
                  <w:szCs w:val="24"/>
                  <w:u w:val="single"/>
                  <w:lang w:val="uk-UA" w:eastAsia="ru-RU"/>
                </w:rPr>
                <w:t>Строкові депозити</w:t>
              </w:r>
            </w:hyperlink>
            <w:r w:rsidRPr="00754D9A">
              <w:rPr>
                <w:rFonts w:ascii="Times New Roman" w:eastAsia="Times New Roman" w:hAnsi="Times New Roman" w:cs="Times New Roman"/>
                <w:sz w:val="24"/>
                <w:szCs w:val="24"/>
                <w:lang w:val="uk-UA" w:eastAsia="ru-RU"/>
              </w:rPr>
              <w:t xml:space="preserve"> </w:t>
            </w:r>
            <w:hyperlink r:id="rId175" w:tgtFrame="_top" w:history="1">
              <w:r w:rsidRPr="00754D9A">
                <w:rPr>
                  <w:rFonts w:ascii="Times New Roman" w:eastAsia="Times New Roman" w:hAnsi="Times New Roman" w:cs="Times New Roman"/>
                  <w:sz w:val="24"/>
                  <w:szCs w:val="24"/>
                  <w:u w:val="single"/>
                  <w:lang w:val="uk-UA" w:eastAsia="ru-RU"/>
                </w:rPr>
                <w:t>в банках, крім банків, у яких запроваджено тимчасову адміністрацію</w:t>
              </w:r>
            </w:hyperlink>
            <w:r w:rsidRPr="00754D9A">
              <w:rPr>
                <w:rFonts w:ascii="Times New Roman" w:eastAsia="Times New Roman" w:hAnsi="Times New Roman" w:cs="Times New Roman"/>
                <w:sz w:val="24"/>
                <w:szCs w:val="24"/>
                <w:lang w:val="uk-UA" w:eastAsia="ru-RU"/>
              </w:rPr>
              <w:t xml:space="preserve"> </w:t>
            </w:r>
            <w:hyperlink r:id="rId176" w:tgtFrame="_top" w:history="1">
              <w:r w:rsidRPr="0095184A">
                <w:rPr>
                  <w:rFonts w:ascii="Times New Roman" w:eastAsia="Times New Roman" w:hAnsi="Times New Roman" w:cs="Times New Roman"/>
                  <w:b/>
                  <w:sz w:val="24"/>
                  <w:szCs w:val="24"/>
                  <w:u w:val="single"/>
                  <w:lang w:val="uk-UA" w:eastAsia="ru-RU"/>
                </w:rPr>
                <w:t>або проводиться процедура ліквідації</w:t>
              </w:r>
            </w:hyperlink>
            <w:hyperlink r:id="rId177" w:tgtFrame="_top" w:history="1">
              <w:r w:rsidRPr="00754D9A">
                <w:rPr>
                  <w:rFonts w:ascii="Times New Roman" w:eastAsia="Times New Roman" w:hAnsi="Times New Roman" w:cs="Times New Roman"/>
                  <w:sz w:val="24"/>
                  <w:szCs w:val="24"/>
                  <w:u w:val="single"/>
                  <w:lang w:val="uk-UA" w:eastAsia="ru-RU"/>
                </w:rPr>
                <w:t>, та доходи, нараховані за ними (грн)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78" w:tgtFrame="_top" w:history="1">
              <w:r w:rsidRPr="00754D9A">
                <w:rPr>
                  <w:rFonts w:ascii="Times New Roman" w:eastAsia="Times New Roman" w:hAnsi="Times New Roman" w:cs="Times New Roman"/>
                  <w:sz w:val="24"/>
                  <w:szCs w:val="24"/>
                  <w:u w:val="single"/>
                  <w:lang w:val="uk-UA" w:eastAsia="ru-RU"/>
                </w:rPr>
                <w:t>Цінні папери, які перебувають у біржовому реєстрі хоча б однієї з фондових бірж</w:t>
              </w:r>
            </w:hyperlink>
            <w:hyperlink r:id="rId179" w:tgtFrame="_top" w:history="1">
              <w:r w:rsidRPr="00754D9A">
                <w:rPr>
                  <w:rFonts w:ascii="Times New Roman" w:eastAsia="Times New Roman" w:hAnsi="Times New Roman" w:cs="Times New Roman"/>
                  <w:sz w:val="24"/>
                  <w:szCs w:val="24"/>
                  <w:u w:val="single"/>
                  <w:lang w:val="uk-UA" w:eastAsia="ru-RU"/>
                </w:rPr>
                <w:t>, крім відповідних активів, на суму яких зменшується розмір капіталу I рівня</w:t>
              </w:r>
            </w:hyperlink>
            <w:r w:rsidRPr="00754D9A">
              <w:rPr>
                <w:rFonts w:ascii="Times New Roman" w:eastAsia="Times New Roman" w:hAnsi="Times New Roman" w:cs="Times New Roman"/>
                <w:sz w:val="24"/>
                <w:szCs w:val="24"/>
                <w:lang w:val="uk-UA" w:eastAsia="ru-RU"/>
              </w:rPr>
              <w:t xml:space="preserve"> </w:t>
            </w:r>
            <w:hyperlink r:id="rId180" w:tgtFrame="_top" w:history="1">
              <w:r w:rsidRPr="00754D9A">
                <w:rPr>
                  <w:rFonts w:ascii="Times New Roman" w:eastAsia="Times New Roman" w:hAnsi="Times New Roman" w:cs="Times New Roman"/>
                  <w:sz w:val="24"/>
                  <w:szCs w:val="24"/>
                  <w:u w:val="single"/>
                  <w:lang w:val="uk-UA" w:eastAsia="ru-RU"/>
                </w:rPr>
                <w:t>(грн)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81" w:tgtFrame="_top" w:history="1">
              <w:r w:rsidRPr="00754D9A">
                <w:rPr>
                  <w:rFonts w:ascii="Times New Roman" w:eastAsia="Times New Roman" w:hAnsi="Times New Roman" w:cs="Times New Roman"/>
                  <w:sz w:val="24"/>
                  <w:szCs w:val="24"/>
                  <w:u w:val="single"/>
                  <w:lang w:val="uk-UA" w:eastAsia="ru-RU"/>
                </w:rPr>
                <w:t>Цінні папери іноземного емітента, допущені до торгівлі принаймні на одній з іноземних фондових бірж, що входять до переліку, затвердженого Комісією (грн)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82" w:tgtFrame="_top" w:history="1">
              <w:r w:rsidRPr="00754D9A">
                <w:rPr>
                  <w:rFonts w:ascii="Times New Roman" w:eastAsia="Times New Roman" w:hAnsi="Times New Roman" w:cs="Times New Roman"/>
                  <w:sz w:val="24"/>
                  <w:szCs w:val="24"/>
                  <w:u w:val="single"/>
                  <w:lang w:val="uk-UA" w:eastAsia="ru-RU"/>
                </w:rPr>
                <w:t>Вартість активів III групи зі ступенем ризику 50 відсотків (К3 = 0,5)</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83" w:tgtFrame="_top" w:history="1">
              <w:r w:rsidRPr="00754D9A">
                <w:rPr>
                  <w:rFonts w:ascii="Times New Roman" w:eastAsia="Times New Roman" w:hAnsi="Times New Roman" w:cs="Times New Roman"/>
                  <w:sz w:val="24"/>
                  <w:szCs w:val="24"/>
                  <w:u w:val="single"/>
                  <w:lang w:val="uk-UA" w:eastAsia="ru-RU"/>
                </w:rPr>
                <w:t>Цінні папери, які не перебувають у біржовому реєстрі, але перебувають у біржовому списку хоча б однієї з фондових бірж, крім цінних паперів венчурних інвестиційних фондів</w:t>
              </w:r>
            </w:hyperlink>
            <w:r w:rsidRPr="00754D9A">
              <w:rPr>
                <w:rFonts w:ascii="Times New Roman" w:eastAsia="Times New Roman" w:hAnsi="Times New Roman" w:cs="Times New Roman"/>
                <w:sz w:val="24"/>
                <w:szCs w:val="24"/>
                <w:lang w:val="uk-UA" w:eastAsia="ru-RU"/>
              </w:rPr>
              <w:t xml:space="preserve"> </w:t>
            </w:r>
            <w:hyperlink r:id="rId184" w:tgtFrame="_top" w:history="1">
              <w:r w:rsidRPr="00754D9A">
                <w:rPr>
                  <w:rFonts w:ascii="Times New Roman" w:eastAsia="Times New Roman" w:hAnsi="Times New Roman" w:cs="Times New Roman"/>
                  <w:sz w:val="24"/>
                  <w:szCs w:val="24"/>
                  <w:u w:val="single"/>
                  <w:lang w:val="uk-UA" w:eastAsia="ru-RU"/>
                </w:rPr>
                <w:t>та відповідних активів, на суму яких зменшується розмір капіталу I рівня</w:t>
              </w:r>
            </w:hyperlink>
            <w:r w:rsidRPr="00754D9A">
              <w:rPr>
                <w:rFonts w:ascii="Times New Roman" w:eastAsia="Times New Roman" w:hAnsi="Times New Roman" w:cs="Times New Roman"/>
                <w:sz w:val="24"/>
                <w:szCs w:val="24"/>
                <w:lang w:val="uk-UA" w:eastAsia="ru-RU"/>
              </w:rPr>
              <w:t xml:space="preserve"> </w:t>
            </w:r>
            <w:hyperlink r:id="rId185" w:tgtFrame="_top" w:history="1">
              <w:r w:rsidRPr="00754D9A">
                <w:rPr>
                  <w:rFonts w:ascii="Times New Roman" w:eastAsia="Times New Roman" w:hAnsi="Times New Roman" w:cs="Times New Roman"/>
                  <w:sz w:val="24"/>
                  <w:szCs w:val="24"/>
                  <w:u w:val="single"/>
                  <w:lang w:val="uk-UA" w:eastAsia="ru-RU"/>
                </w:rPr>
                <w:t>(грн)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86"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87" w:tgtFrame="_top" w:history="1">
              <w:r w:rsidRPr="00754D9A">
                <w:rPr>
                  <w:rFonts w:ascii="Times New Roman" w:eastAsia="Times New Roman" w:hAnsi="Times New Roman" w:cs="Times New Roman"/>
                  <w:sz w:val="24"/>
                  <w:szCs w:val="24"/>
                  <w:u w:val="single"/>
                  <w:lang w:val="uk-UA" w:eastAsia="ru-RU"/>
                </w:rPr>
                <w:t>Векселі придбані та одержані, якщо цінні папери векселедавця перебувають у біржовому реєстрі принаймні однієї з фондових бірж (грн)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88" w:tgtFrame="_top" w:history="1">
              <w:r w:rsidRPr="00754D9A">
                <w:rPr>
                  <w:rFonts w:ascii="Times New Roman" w:eastAsia="Times New Roman" w:hAnsi="Times New Roman" w:cs="Times New Roman"/>
                  <w:sz w:val="24"/>
                  <w:szCs w:val="24"/>
                  <w:u w:val="single"/>
                  <w:lang w:val="uk-UA" w:eastAsia="ru-RU"/>
                </w:rPr>
                <w:t>Короткострокова дебіторська заборгованість, термін сплати якої не настав (грн)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89" w:tgtFrame="_top" w:history="1">
              <w:r w:rsidRPr="00754D9A">
                <w:rPr>
                  <w:rFonts w:ascii="Times New Roman" w:eastAsia="Times New Roman" w:hAnsi="Times New Roman" w:cs="Times New Roman"/>
                  <w:sz w:val="24"/>
                  <w:szCs w:val="24"/>
                  <w:u w:val="single"/>
                  <w:lang w:val="uk-UA" w:eastAsia="ru-RU"/>
                </w:rPr>
                <w:t>Вартість активів IV групи зі ступенем ризику 100 відсотків (К4 = 1)</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90" w:tgtFrame="_top" w:history="1">
              <w:r w:rsidRPr="00754D9A">
                <w:rPr>
                  <w:rFonts w:ascii="Times New Roman" w:eastAsia="Times New Roman" w:hAnsi="Times New Roman" w:cs="Times New Roman"/>
                  <w:sz w:val="24"/>
                  <w:szCs w:val="24"/>
                  <w:u w:val="single"/>
                  <w:lang w:val="uk-UA" w:eastAsia="ru-RU"/>
                </w:rPr>
                <w:t>Кошти на поточних рахунках та депозити в банках, у яких запроваджено тимчасову адміністрацію</w:t>
              </w:r>
            </w:hyperlink>
            <w:r w:rsidRPr="00754D9A">
              <w:rPr>
                <w:rFonts w:ascii="Times New Roman" w:eastAsia="Times New Roman" w:hAnsi="Times New Roman" w:cs="Times New Roman"/>
                <w:sz w:val="24"/>
                <w:szCs w:val="24"/>
                <w:lang w:val="uk-UA" w:eastAsia="ru-RU"/>
              </w:rPr>
              <w:t xml:space="preserve"> </w:t>
            </w:r>
            <w:hyperlink r:id="rId191" w:tgtFrame="_top" w:history="1">
              <w:r w:rsidRPr="0095184A">
                <w:rPr>
                  <w:rFonts w:ascii="Times New Roman" w:eastAsia="Times New Roman" w:hAnsi="Times New Roman" w:cs="Times New Roman"/>
                  <w:b/>
                  <w:sz w:val="24"/>
                  <w:szCs w:val="24"/>
                  <w:u w:val="single"/>
                  <w:lang w:val="uk-UA" w:eastAsia="ru-RU"/>
                </w:rPr>
                <w:t>або проводиться процедура ліквідації</w:t>
              </w:r>
            </w:hyperlink>
            <w:r w:rsidRPr="0095184A">
              <w:rPr>
                <w:rFonts w:ascii="Times New Roman" w:eastAsia="Times New Roman" w:hAnsi="Times New Roman" w:cs="Times New Roman"/>
                <w:b/>
                <w:sz w:val="24"/>
                <w:szCs w:val="24"/>
                <w:lang w:val="uk-UA" w:eastAsia="ru-RU"/>
              </w:rPr>
              <w:t xml:space="preserve"> </w:t>
            </w:r>
            <w:hyperlink r:id="rId192" w:tgtFrame="_top" w:history="1">
              <w:r w:rsidRPr="00754D9A">
                <w:rPr>
                  <w:rFonts w:ascii="Times New Roman" w:eastAsia="Times New Roman" w:hAnsi="Times New Roman" w:cs="Times New Roman"/>
                  <w:sz w:val="24"/>
                  <w:szCs w:val="24"/>
                  <w:u w:val="single"/>
                  <w:lang w:val="uk-UA" w:eastAsia="ru-RU"/>
                </w:rPr>
                <w:t>(грн)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93"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94" w:tgtFrame="_top" w:history="1">
              <w:r w:rsidRPr="00754D9A">
                <w:rPr>
                  <w:rFonts w:ascii="Times New Roman" w:eastAsia="Times New Roman" w:hAnsi="Times New Roman" w:cs="Times New Roman"/>
                  <w:sz w:val="24"/>
                  <w:szCs w:val="24"/>
                  <w:u w:val="single"/>
                  <w:lang w:val="uk-UA" w:eastAsia="ru-RU"/>
                </w:rPr>
                <w:t>Цінні папери венчурних інвестиційних фондів, які</w:t>
              </w:r>
            </w:hyperlink>
            <w:r w:rsidRPr="00754D9A">
              <w:rPr>
                <w:rFonts w:ascii="Times New Roman" w:eastAsia="Times New Roman" w:hAnsi="Times New Roman" w:cs="Times New Roman"/>
                <w:sz w:val="24"/>
                <w:szCs w:val="24"/>
                <w:lang w:val="uk-UA" w:eastAsia="ru-RU"/>
              </w:rPr>
              <w:t xml:space="preserve"> </w:t>
            </w:r>
            <w:hyperlink r:id="rId195" w:tgtFrame="_top" w:history="1">
              <w:r w:rsidRPr="0095184A">
                <w:rPr>
                  <w:rFonts w:ascii="Times New Roman" w:eastAsia="Times New Roman" w:hAnsi="Times New Roman" w:cs="Times New Roman"/>
                  <w:b/>
                  <w:sz w:val="24"/>
                  <w:szCs w:val="24"/>
                  <w:u w:val="single"/>
                  <w:lang w:val="uk-UA" w:eastAsia="ru-RU"/>
                </w:rPr>
                <w:t>не перебувають у біржовому реєстрі, але</w:t>
              </w:r>
            </w:hyperlink>
            <w:r w:rsidRPr="00754D9A">
              <w:rPr>
                <w:rFonts w:ascii="Times New Roman" w:eastAsia="Times New Roman" w:hAnsi="Times New Roman" w:cs="Times New Roman"/>
                <w:sz w:val="24"/>
                <w:szCs w:val="24"/>
                <w:lang w:val="uk-UA" w:eastAsia="ru-RU"/>
              </w:rPr>
              <w:t xml:space="preserve"> </w:t>
            </w:r>
            <w:hyperlink r:id="rId196" w:tgtFrame="_top" w:history="1">
              <w:r w:rsidRPr="00754D9A">
                <w:rPr>
                  <w:rFonts w:ascii="Times New Roman" w:eastAsia="Times New Roman" w:hAnsi="Times New Roman" w:cs="Times New Roman"/>
                  <w:sz w:val="24"/>
                  <w:szCs w:val="24"/>
                  <w:u w:val="single"/>
                  <w:lang w:val="uk-UA" w:eastAsia="ru-RU"/>
                </w:rPr>
                <w:t>перебувають у біржовому списку хоча б однієї з фондових бірж</w:t>
              </w:r>
            </w:hyperlink>
            <w:hyperlink r:id="rId197" w:tgtFrame="_top" w:history="1">
              <w:r w:rsidRPr="00754D9A">
                <w:rPr>
                  <w:rFonts w:ascii="Times New Roman" w:eastAsia="Times New Roman" w:hAnsi="Times New Roman" w:cs="Times New Roman"/>
                  <w:sz w:val="24"/>
                  <w:szCs w:val="24"/>
                  <w:u w:val="single"/>
                  <w:lang w:val="uk-UA" w:eastAsia="ru-RU"/>
                </w:rPr>
                <w:t>, крім відповідних активів, на суму яких зменшується розмір капіталу I рівня</w:t>
              </w:r>
            </w:hyperlink>
            <w:r w:rsidRPr="00754D9A">
              <w:rPr>
                <w:rFonts w:ascii="Times New Roman" w:eastAsia="Times New Roman" w:hAnsi="Times New Roman" w:cs="Times New Roman"/>
                <w:sz w:val="24"/>
                <w:szCs w:val="24"/>
                <w:lang w:val="uk-UA" w:eastAsia="ru-RU"/>
              </w:rPr>
              <w:t xml:space="preserve"> </w:t>
            </w:r>
            <w:hyperlink r:id="rId198" w:tgtFrame="_top" w:history="1">
              <w:r w:rsidRPr="00754D9A">
                <w:rPr>
                  <w:rFonts w:ascii="Times New Roman" w:eastAsia="Times New Roman" w:hAnsi="Times New Roman" w:cs="Times New Roman"/>
                  <w:sz w:val="24"/>
                  <w:szCs w:val="24"/>
                  <w:u w:val="single"/>
                  <w:lang w:val="uk-UA" w:eastAsia="ru-RU"/>
                </w:rPr>
                <w:t>(грн)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199"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00"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01"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02" w:tgtFrame="_top" w:history="1">
              <w:r w:rsidRPr="00754D9A">
                <w:rPr>
                  <w:rFonts w:ascii="Times New Roman" w:eastAsia="Times New Roman" w:hAnsi="Times New Roman" w:cs="Times New Roman"/>
                  <w:sz w:val="24"/>
                  <w:szCs w:val="24"/>
                  <w:u w:val="single"/>
                  <w:lang w:val="uk-UA" w:eastAsia="ru-RU"/>
                </w:rPr>
                <w:t>Незавершені капітальні інвестиції</w:t>
              </w:r>
            </w:hyperlink>
            <w:hyperlink r:id="rId203" w:tgtFrame="_top" w:history="1">
              <w:r w:rsidRPr="00754D9A">
                <w:rPr>
                  <w:rFonts w:ascii="Times New Roman" w:eastAsia="Times New Roman" w:hAnsi="Times New Roman" w:cs="Times New Roman"/>
                  <w:sz w:val="24"/>
                  <w:szCs w:val="24"/>
                  <w:u w:val="single"/>
                  <w:lang w:val="uk-UA" w:eastAsia="ru-RU"/>
                </w:rPr>
                <w:t>, крім відповідних активів, на суму яких зменшується розмір капіталу I рівня</w:t>
              </w:r>
            </w:hyperlink>
            <w:r w:rsidRPr="00754D9A">
              <w:rPr>
                <w:rFonts w:ascii="Times New Roman" w:eastAsia="Times New Roman" w:hAnsi="Times New Roman" w:cs="Times New Roman"/>
                <w:sz w:val="24"/>
                <w:szCs w:val="24"/>
                <w:lang w:val="uk-UA" w:eastAsia="ru-RU"/>
              </w:rPr>
              <w:t xml:space="preserve"> </w:t>
            </w:r>
            <w:hyperlink r:id="rId204" w:tgtFrame="_top" w:history="1">
              <w:r w:rsidRPr="00754D9A">
                <w:rPr>
                  <w:rFonts w:ascii="Times New Roman" w:eastAsia="Times New Roman" w:hAnsi="Times New Roman" w:cs="Times New Roman"/>
                  <w:sz w:val="24"/>
                  <w:szCs w:val="24"/>
                  <w:u w:val="single"/>
                  <w:lang w:val="uk-UA" w:eastAsia="ru-RU"/>
                </w:rPr>
                <w:t>(грн)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05"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06"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07"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08"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09" w:tgtFrame="_top" w:history="1">
              <w:r w:rsidRPr="00754D9A">
                <w:rPr>
                  <w:rFonts w:ascii="Times New Roman" w:eastAsia="Times New Roman" w:hAnsi="Times New Roman" w:cs="Times New Roman"/>
                  <w:sz w:val="24"/>
                  <w:szCs w:val="24"/>
                  <w:u w:val="single"/>
                  <w:lang w:val="uk-UA" w:eastAsia="ru-RU"/>
                </w:rPr>
                <w:t>Активи, які не увійшли до інших груп активів</w:t>
              </w:r>
            </w:hyperlink>
            <w:hyperlink r:id="rId210" w:tgtFrame="_top" w:history="1">
              <w:r w:rsidRPr="00754D9A">
                <w:rPr>
                  <w:rFonts w:ascii="Times New Roman" w:eastAsia="Times New Roman" w:hAnsi="Times New Roman" w:cs="Times New Roman"/>
                  <w:sz w:val="24"/>
                  <w:szCs w:val="24"/>
                  <w:u w:val="single"/>
                  <w:lang w:val="uk-UA" w:eastAsia="ru-RU"/>
                </w:rPr>
                <w:t>, за винятком активів, на суму яких зменшується розмір капіталу I рівня</w:t>
              </w:r>
            </w:hyperlink>
            <w:r w:rsidRPr="00754D9A">
              <w:rPr>
                <w:rFonts w:ascii="Times New Roman" w:eastAsia="Times New Roman" w:hAnsi="Times New Roman" w:cs="Times New Roman"/>
                <w:sz w:val="24"/>
                <w:szCs w:val="24"/>
                <w:lang w:val="uk-UA" w:eastAsia="ru-RU"/>
              </w:rPr>
              <w:t xml:space="preserve"> </w:t>
            </w:r>
            <w:hyperlink r:id="rId211" w:tgtFrame="_top" w:history="1">
              <w:r w:rsidRPr="00754D9A">
                <w:rPr>
                  <w:rFonts w:ascii="Times New Roman" w:eastAsia="Times New Roman" w:hAnsi="Times New Roman" w:cs="Times New Roman"/>
                  <w:sz w:val="24"/>
                  <w:szCs w:val="24"/>
                  <w:u w:val="single"/>
                  <w:lang w:val="uk-UA" w:eastAsia="ru-RU"/>
                </w:rPr>
                <w:t>(грн)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12" w:tgtFrame="_top" w:history="1">
              <w:r w:rsidRPr="00754D9A">
                <w:rPr>
                  <w:rFonts w:ascii="Times New Roman" w:eastAsia="Times New Roman" w:hAnsi="Times New Roman" w:cs="Times New Roman"/>
                  <w:sz w:val="24"/>
                  <w:szCs w:val="24"/>
                  <w:u w:val="single"/>
                  <w:lang w:val="uk-UA" w:eastAsia="ru-RU"/>
                </w:rPr>
                <w:t>Вартість активів V групи зі ступенем ризику 150 відсотків (К5 = 1,5)</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13" w:tgtFrame="_top" w:history="1">
              <w:r w:rsidRPr="00754D9A">
                <w:rPr>
                  <w:rFonts w:ascii="Times New Roman" w:eastAsia="Times New Roman" w:hAnsi="Times New Roman" w:cs="Times New Roman"/>
                  <w:sz w:val="24"/>
                  <w:szCs w:val="24"/>
                  <w:u w:val="single"/>
                  <w:lang w:val="uk-UA" w:eastAsia="ru-RU"/>
                </w:rPr>
                <w:t>Цінні папери емітентів, щодо яких проводиться процедура ліквідації, крім відповідних активів, на суму яких зменшується розмір капіталу I рівня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14" w:tgtFrame="_top" w:history="1">
              <w:r w:rsidRPr="00754D9A">
                <w:rPr>
                  <w:rFonts w:ascii="Times New Roman" w:eastAsia="Times New Roman" w:hAnsi="Times New Roman" w:cs="Times New Roman"/>
                  <w:sz w:val="24"/>
                  <w:szCs w:val="24"/>
                  <w:u w:val="single"/>
                  <w:lang w:val="uk-UA" w:eastAsia="ru-RU"/>
                </w:rPr>
                <w:t>Фінансові інвестиції у статутний капітал підприємств (крім акціонерних товариств), щодо яких проводиться процедура ліквідації, крім відповідних активів, на суму яких зменшується розмір капіталу I рівня (грн)</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15" w:tgtFrame="_top" w:history="1">
              <w:r w:rsidRPr="00754D9A">
                <w:rPr>
                  <w:rFonts w:ascii="Times New Roman" w:eastAsia="Times New Roman" w:hAnsi="Times New Roman" w:cs="Times New Roman"/>
                  <w:sz w:val="24"/>
                  <w:szCs w:val="24"/>
                  <w:u w:val="single"/>
                  <w:lang w:val="uk-UA" w:eastAsia="ru-RU"/>
                </w:rPr>
                <w:t>Рядок виключено</w:t>
              </w:r>
            </w:hyperlink>
          </w:p>
        </w:tc>
      </w:tr>
      <w:tr w:rsidR="00754D9A" w:rsidRPr="00754D9A" w:rsidTr="00754D9A">
        <w:trPr>
          <w:tblCellSpacing w:w="22" w:type="dxa"/>
        </w:trPr>
        <w:tc>
          <w:tcPr>
            <w:tcW w:w="497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16" w:tgtFrame="_top" w:history="1">
              <w:r w:rsidRPr="00754D9A">
                <w:rPr>
                  <w:rFonts w:ascii="Times New Roman" w:eastAsia="Times New Roman" w:hAnsi="Times New Roman" w:cs="Times New Roman"/>
                  <w:sz w:val="24"/>
                  <w:szCs w:val="24"/>
                  <w:u w:val="single"/>
                  <w:lang w:val="uk-UA" w:eastAsia="ru-RU"/>
                </w:rPr>
                <w:t>Примітки</w:t>
              </w:r>
            </w:hyperlink>
          </w:p>
        </w:tc>
      </w:tr>
    </w:tbl>
    <w:p w:rsidR="00754D9A" w:rsidRPr="00754D9A" w:rsidRDefault="00754D9A" w:rsidP="0095184A">
      <w:pPr>
        <w:spacing w:before="100" w:beforeAutospacing="1" w:after="100" w:afterAutospacing="1" w:line="240" w:lineRule="auto"/>
        <w:jc w:val="right"/>
        <w:rPr>
          <w:rFonts w:ascii="Times New Roman" w:eastAsia="Times New Roman" w:hAnsi="Times New Roman" w:cs="Times New Roman"/>
          <w:sz w:val="24"/>
          <w:szCs w:val="24"/>
          <w:lang w:val="uk-UA" w:eastAsia="ru-RU"/>
        </w:rPr>
      </w:pPr>
      <w:hyperlink r:id="rId217" w:tgtFrame="_top" w:history="1">
        <w:r w:rsidRPr="00754D9A">
          <w:rPr>
            <w:rFonts w:ascii="Times New Roman" w:eastAsia="Times New Roman" w:hAnsi="Times New Roman" w:cs="Times New Roman"/>
            <w:sz w:val="24"/>
            <w:szCs w:val="24"/>
            <w:u w:val="single"/>
            <w:lang w:val="uk-UA" w:eastAsia="ru-RU"/>
          </w:rPr>
          <w:t>Додаток 10</w:t>
        </w:r>
        <w:r w:rsidRPr="00754D9A">
          <w:rPr>
            <w:rFonts w:ascii="Times New Roman" w:eastAsia="Times New Roman" w:hAnsi="Times New Roman" w:cs="Times New Roman"/>
            <w:sz w:val="24"/>
            <w:szCs w:val="24"/>
            <w:u w:val="single"/>
            <w:lang w:val="uk-UA" w:eastAsia="ru-RU"/>
          </w:rPr>
          <w:br/>
          <w:t>до Положення про порядок складання та подання адміністративних даних щодо діяльності торговців цінними паперами до Національної комісії з цінних паперів та фондового ринку</w:t>
        </w:r>
        <w:r w:rsidRPr="00754D9A">
          <w:rPr>
            <w:rFonts w:ascii="Times New Roman" w:eastAsia="Times New Roman" w:hAnsi="Times New Roman" w:cs="Times New Roman"/>
            <w:sz w:val="24"/>
            <w:szCs w:val="24"/>
            <w:u w:val="single"/>
            <w:lang w:val="uk-UA" w:eastAsia="ru-RU"/>
          </w:rPr>
          <w:br/>
          <w:t>(підпункт 2.10 пункту 2 розділу II)</w:t>
        </w:r>
      </w:hyperlink>
    </w:p>
    <w:p w:rsidR="00754D9A" w:rsidRPr="0095184A" w:rsidRDefault="00754D9A" w:rsidP="0095184A">
      <w:pPr>
        <w:spacing w:before="100" w:beforeAutospacing="1" w:after="100" w:afterAutospacing="1" w:line="240" w:lineRule="auto"/>
        <w:jc w:val="center"/>
        <w:outlineLvl w:val="2"/>
        <w:rPr>
          <w:rFonts w:ascii="Times New Roman" w:eastAsia="Times New Roman" w:hAnsi="Times New Roman" w:cs="Times New Roman"/>
          <w:bCs/>
          <w:sz w:val="24"/>
          <w:szCs w:val="24"/>
          <w:lang w:val="uk-UA" w:eastAsia="ru-RU"/>
        </w:rPr>
      </w:pPr>
      <w:hyperlink r:id="rId218" w:tgtFrame="_top" w:history="1">
        <w:r w:rsidRPr="0095184A">
          <w:rPr>
            <w:rFonts w:ascii="Times New Roman" w:eastAsia="Times New Roman" w:hAnsi="Times New Roman" w:cs="Times New Roman"/>
            <w:bCs/>
            <w:sz w:val="24"/>
            <w:szCs w:val="24"/>
            <w:u w:val="single"/>
            <w:lang w:val="uk-UA" w:eastAsia="ru-RU"/>
          </w:rPr>
          <w:t>Довідка про розрахунок нормативу концентрації кредитного ризику за контрагентами, що не є банками або торговцями цінними паперами</w:t>
        </w:r>
        <w:r w:rsidRPr="0095184A">
          <w:rPr>
            <w:rFonts w:ascii="Times New Roman" w:eastAsia="Times New Roman" w:hAnsi="Times New Roman" w:cs="Times New Roman"/>
            <w:bCs/>
            <w:sz w:val="24"/>
            <w:szCs w:val="24"/>
            <w:u w:val="single"/>
            <w:vertAlign w:val="superscript"/>
            <w:lang w:val="uk-UA" w:eastAsia="ru-RU"/>
          </w:rPr>
          <w:t>1</w:t>
        </w:r>
      </w:hyperlink>
    </w:p>
    <w:tbl>
      <w:tblPr>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2934"/>
        <w:gridCol w:w="1784"/>
      </w:tblGrid>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19" w:tgtFrame="_top" w:history="1">
              <w:r w:rsidRPr="00754D9A">
                <w:rPr>
                  <w:rFonts w:ascii="Times New Roman" w:eastAsia="Times New Roman" w:hAnsi="Times New Roman" w:cs="Times New Roman"/>
                  <w:sz w:val="24"/>
                  <w:szCs w:val="24"/>
                  <w:u w:val="single"/>
                  <w:lang w:val="uk-UA" w:eastAsia="ru-RU"/>
                </w:rPr>
                <w:t>Код за ЄДРПОУ торговця цінними паперами</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0" w:tgtFrame="_top" w:history="1">
              <w:r w:rsidRPr="00754D9A">
                <w:rPr>
                  <w:rFonts w:ascii="Times New Roman" w:eastAsia="Times New Roman" w:hAnsi="Times New Roman" w:cs="Times New Roman"/>
                  <w:sz w:val="24"/>
                  <w:szCs w:val="24"/>
                  <w:u w:val="single"/>
                  <w:lang w:val="uk-UA" w:eastAsia="ru-RU"/>
                </w:rPr>
                <w:t>Найменування торговця цінними паперами</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1" w:tgtFrame="_top" w:history="1">
              <w:r w:rsidRPr="00754D9A">
                <w:rPr>
                  <w:rFonts w:ascii="Times New Roman" w:eastAsia="Times New Roman" w:hAnsi="Times New Roman" w:cs="Times New Roman"/>
                  <w:sz w:val="24"/>
                  <w:szCs w:val="24"/>
                  <w:u w:val="single"/>
                  <w:lang w:val="uk-UA" w:eastAsia="ru-RU"/>
                </w:rPr>
                <w:t>Звітний місяць</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2" w:tgtFrame="_top" w:history="1">
              <w:r w:rsidRPr="00754D9A">
                <w:rPr>
                  <w:rFonts w:ascii="Times New Roman" w:eastAsia="Times New Roman" w:hAnsi="Times New Roman" w:cs="Times New Roman"/>
                  <w:sz w:val="24"/>
                  <w:szCs w:val="24"/>
                  <w:u w:val="single"/>
                  <w:lang w:val="uk-UA" w:eastAsia="ru-RU"/>
                </w:rPr>
                <w:t>Звітний рік</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3" w:tgtFrame="_top" w:history="1">
              <w:r w:rsidRPr="00754D9A">
                <w:rPr>
                  <w:rFonts w:ascii="Times New Roman" w:eastAsia="Times New Roman" w:hAnsi="Times New Roman" w:cs="Times New Roman"/>
                  <w:sz w:val="24"/>
                  <w:szCs w:val="24"/>
                  <w:u w:val="single"/>
                  <w:lang w:val="uk-UA" w:eastAsia="ru-RU"/>
                </w:rPr>
                <w:t>Найменування контрагента - юридичної особи</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4" w:tgtFrame="_top" w:history="1">
              <w:r w:rsidRPr="00754D9A">
                <w:rPr>
                  <w:rFonts w:ascii="Times New Roman" w:eastAsia="Times New Roman" w:hAnsi="Times New Roman" w:cs="Times New Roman"/>
                  <w:sz w:val="24"/>
                  <w:szCs w:val="24"/>
                  <w:u w:val="single"/>
                  <w:lang w:val="uk-UA" w:eastAsia="ru-RU"/>
                </w:rPr>
                <w:t>Код за ЄДРПОУ контрагента - юридичної особи - резидента</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5" w:tgtFrame="_top" w:history="1">
              <w:r w:rsidRPr="00754D9A">
                <w:rPr>
                  <w:rFonts w:ascii="Times New Roman" w:eastAsia="Times New Roman" w:hAnsi="Times New Roman" w:cs="Times New Roman"/>
                  <w:sz w:val="24"/>
                  <w:szCs w:val="24"/>
                  <w:u w:val="single"/>
                  <w:lang w:val="uk-UA" w:eastAsia="ru-RU"/>
                </w:rPr>
                <w:t>Номер реєстрації відповідно до торговельного, банківського або судового реєстру або реєстру місцевого органу влади іноземної держави про реєстрацію юридичної особи - контрагента - нерезидента</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6" w:tgtFrame="_top" w:history="1">
              <w:r w:rsidRPr="00754D9A">
                <w:rPr>
                  <w:rFonts w:ascii="Times New Roman" w:eastAsia="Times New Roman" w:hAnsi="Times New Roman" w:cs="Times New Roman"/>
                  <w:sz w:val="24"/>
                  <w:szCs w:val="24"/>
                  <w:u w:val="single"/>
                  <w:lang w:val="uk-UA" w:eastAsia="ru-RU"/>
                </w:rPr>
                <w:t>Прізвище фізичної особи - контрагента</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7" w:tgtFrame="_top" w:history="1">
              <w:r w:rsidRPr="00754D9A">
                <w:rPr>
                  <w:rFonts w:ascii="Times New Roman" w:eastAsia="Times New Roman" w:hAnsi="Times New Roman" w:cs="Times New Roman"/>
                  <w:sz w:val="24"/>
                  <w:szCs w:val="24"/>
                  <w:u w:val="single"/>
                  <w:lang w:val="uk-UA" w:eastAsia="ru-RU"/>
                </w:rPr>
                <w:t>Ім'я фізичної особи - контрагента</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8" w:tgtFrame="_top" w:history="1">
              <w:r w:rsidRPr="00754D9A">
                <w:rPr>
                  <w:rFonts w:ascii="Times New Roman" w:eastAsia="Times New Roman" w:hAnsi="Times New Roman" w:cs="Times New Roman"/>
                  <w:sz w:val="24"/>
                  <w:szCs w:val="24"/>
                  <w:u w:val="single"/>
                  <w:lang w:val="uk-UA" w:eastAsia="ru-RU"/>
                </w:rPr>
                <w:t>По батькові фізичної особи - контрагента (у разі наявності)</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29" w:tgtFrame="_top" w:history="1">
              <w:r w:rsidRPr="00754D9A">
                <w:rPr>
                  <w:rFonts w:ascii="Times New Roman" w:eastAsia="Times New Roman" w:hAnsi="Times New Roman" w:cs="Times New Roman"/>
                  <w:sz w:val="24"/>
                  <w:szCs w:val="24"/>
                  <w:u w:val="single"/>
                  <w:lang w:val="uk-UA" w:eastAsia="ru-RU"/>
                </w:rPr>
                <w:t>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фізичної особи - контрагента</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30" w:tgtFrame="_top" w:history="1">
              <w:r w:rsidRPr="00754D9A">
                <w:rPr>
                  <w:rFonts w:ascii="Times New Roman" w:eastAsia="Times New Roman" w:hAnsi="Times New Roman" w:cs="Times New Roman"/>
                  <w:sz w:val="24"/>
                  <w:szCs w:val="24"/>
                  <w:u w:val="single"/>
                  <w:lang w:val="uk-UA" w:eastAsia="ru-RU"/>
                </w:rPr>
                <w:t>Країна реєстрації контрагента</w:t>
              </w:r>
              <w:r w:rsidRPr="00754D9A">
                <w:rPr>
                  <w:rFonts w:ascii="Times New Roman" w:eastAsia="Times New Roman" w:hAnsi="Times New Roman" w:cs="Times New Roman"/>
                  <w:sz w:val="24"/>
                  <w:szCs w:val="24"/>
                  <w:u w:val="single"/>
                  <w:vertAlign w:val="superscript"/>
                  <w:lang w:val="uk-UA" w:eastAsia="ru-RU"/>
                </w:rPr>
                <w:t>2</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31" w:tgtFrame="_top" w:history="1">
              <w:r w:rsidRPr="00754D9A">
                <w:rPr>
                  <w:rFonts w:ascii="Times New Roman" w:eastAsia="Times New Roman" w:hAnsi="Times New Roman" w:cs="Times New Roman"/>
                  <w:sz w:val="24"/>
                  <w:szCs w:val="24"/>
                  <w:u w:val="single"/>
                  <w:lang w:val="uk-UA" w:eastAsia="ru-RU"/>
                </w:rPr>
                <w:t>Розмір регулятивного капіталу</w:t>
              </w:r>
              <w:r w:rsidRPr="00754D9A">
                <w:rPr>
                  <w:rFonts w:ascii="Times New Roman" w:eastAsia="Times New Roman" w:hAnsi="Times New Roman" w:cs="Times New Roman"/>
                  <w:sz w:val="24"/>
                  <w:szCs w:val="24"/>
                  <w:u w:val="single"/>
                  <w:vertAlign w:val="superscript"/>
                  <w:lang w:val="uk-UA" w:eastAsia="ru-RU"/>
                </w:rPr>
                <w:t>3</w:t>
              </w:r>
              <w:r w:rsidRPr="00754D9A">
                <w:rPr>
                  <w:rFonts w:ascii="Times New Roman" w:eastAsia="Times New Roman" w:hAnsi="Times New Roman" w:cs="Times New Roman"/>
                  <w:sz w:val="24"/>
                  <w:szCs w:val="24"/>
                  <w:u w:val="single"/>
                  <w:lang w:val="uk-UA" w:eastAsia="ru-RU"/>
                </w:rPr>
                <w:t>, грн</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32" w:tgtFrame="_top" w:history="1">
              <w:r w:rsidRPr="00754D9A">
                <w:rPr>
                  <w:rFonts w:ascii="Times New Roman" w:eastAsia="Times New Roman" w:hAnsi="Times New Roman" w:cs="Times New Roman"/>
                  <w:sz w:val="24"/>
                  <w:szCs w:val="24"/>
                  <w:u w:val="single"/>
                  <w:lang w:val="uk-UA" w:eastAsia="ru-RU"/>
                </w:rPr>
                <w:t>Частка у статутному капіталі юридичної особи</w:t>
              </w:r>
              <w:r w:rsidRPr="00754D9A">
                <w:rPr>
                  <w:rFonts w:ascii="Times New Roman" w:eastAsia="Times New Roman" w:hAnsi="Times New Roman" w:cs="Times New Roman"/>
                  <w:sz w:val="24"/>
                  <w:szCs w:val="24"/>
                  <w:u w:val="single"/>
                  <w:vertAlign w:val="superscript"/>
                  <w:lang w:val="uk-UA" w:eastAsia="ru-RU"/>
                </w:rPr>
                <w:t>3</w:t>
              </w:r>
              <w:r w:rsidRPr="00754D9A">
                <w:rPr>
                  <w:rFonts w:ascii="Times New Roman" w:eastAsia="Times New Roman" w:hAnsi="Times New Roman" w:cs="Times New Roman"/>
                  <w:sz w:val="24"/>
                  <w:szCs w:val="24"/>
                  <w:u w:val="single"/>
                  <w:lang w:val="uk-UA" w:eastAsia="ru-RU"/>
                </w:rPr>
                <w:t>, грн</w:t>
              </w:r>
            </w:hyperlink>
          </w:p>
        </w:tc>
      </w:tr>
      <w:tr w:rsidR="00754D9A" w:rsidRPr="00754D9A" w:rsidTr="00754D9A">
        <w:trPr>
          <w:gridAfter w:val="1"/>
          <w:wAfter w:w="9623" w:type="dxa"/>
          <w:trHeight w:val="517"/>
          <w:tblCellSpacing w:w="22" w:type="dxa"/>
        </w:trPr>
        <w:tc>
          <w:tcPr>
            <w:tcW w:w="5000" w:type="pct"/>
            <w:vMerge w:val="restar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33" w:tgtFrame="_top" w:history="1">
              <w:r w:rsidRPr="00754D9A">
                <w:rPr>
                  <w:rFonts w:ascii="Times New Roman" w:eastAsia="Times New Roman" w:hAnsi="Times New Roman" w:cs="Times New Roman"/>
                  <w:sz w:val="24"/>
                  <w:szCs w:val="24"/>
                  <w:u w:val="single"/>
                  <w:lang w:val="uk-UA" w:eastAsia="ru-RU"/>
                </w:rPr>
                <w:t>Цінні папери та доходи, нараховані за ними, крім державних цінних паперів, цінних паперів, гарантованих державою, та доходів, нарахованих за ними (в тому числі цінних паперів, емітованих (випущених) іноземною державою або відповідним державним органом іноземної держави, яка має міжнародний кредитний рейтинг не нижче інвестиційного рівня за класифікацією міжнародного рейтингового агентства, яке включене до переліку міжнародних рейтингових агентств, визнаних Комісією)</w:t>
              </w:r>
              <w:r w:rsidRPr="00754D9A">
                <w:rPr>
                  <w:rFonts w:ascii="Times New Roman" w:eastAsia="Times New Roman" w:hAnsi="Times New Roman" w:cs="Times New Roman"/>
                  <w:sz w:val="24"/>
                  <w:szCs w:val="24"/>
                  <w:u w:val="single"/>
                  <w:vertAlign w:val="superscript"/>
                  <w:lang w:val="uk-UA" w:eastAsia="ru-RU"/>
                </w:rPr>
                <w:t>3</w:t>
              </w:r>
              <w:r w:rsidRPr="00754D9A">
                <w:rPr>
                  <w:rFonts w:ascii="Times New Roman" w:eastAsia="Times New Roman" w:hAnsi="Times New Roman" w:cs="Times New Roman"/>
                  <w:sz w:val="24"/>
                  <w:szCs w:val="24"/>
                  <w:u w:val="single"/>
                  <w:lang w:val="uk-UA" w:eastAsia="ru-RU"/>
                </w:rPr>
                <w:t>, грн</w:t>
              </w:r>
            </w:hyperlink>
          </w:p>
        </w:tc>
      </w:tr>
      <w:tr w:rsidR="00754D9A" w:rsidRPr="00754D9A" w:rsidTr="00754D9A">
        <w:trPr>
          <w:tblCellSpacing w:w="22"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after="0" w:line="240" w:lineRule="auto"/>
              <w:rPr>
                <w:rFonts w:ascii="Times New Roman" w:eastAsia="Times New Roman" w:hAnsi="Times New Roman" w:cs="Times New Roman"/>
                <w:sz w:val="24"/>
                <w:szCs w:val="24"/>
                <w:lang w:val="uk-UA" w:eastAsia="ru-RU"/>
              </w:rPr>
            </w:pPr>
          </w:p>
        </w:tc>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34" w:tgtFrame="_top" w:history="1">
              <w:r w:rsidRPr="00754D9A">
                <w:rPr>
                  <w:rFonts w:ascii="Times New Roman" w:eastAsia="Times New Roman" w:hAnsi="Times New Roman" w:cs="Times New Roman"/>
                  <w:sz w:val="24"/>
                  <w:szCs w:val="24"/>
                  <w:u w:val="single"/>
                  <w:lang w:val="uk-UA" w:eastAsia="ru-RU"/>
                </w:rPr>
                <w:t>Дебіторська заборгованість</w:t>
              </w:r>
              <w:r w:rsidRPr="00754D9A">
                <w:rPr>
                  <w:rFonts w:ascii="Times New Roman" w:eastAsia="Times New Roman" w:hAnsi="Times New Roman" w:cs="Times New Roman"/>
                  <w:sz w:val="24"/>
                  <w:szCs w:val="24"/>
                  <w:u w:val="single"/>
                  <w:vertAlign w:val="superscript"/>
                  <w:lang w:val="uk-UA" w:eastAsia="ru-RU"/>
                </w:rPr>
                <w:t>3</w:t>
              </w:r>
              <w:r w:rsidRPr="00754D9A">
                <w:rPr>
                  <w:rFonts w:ascii="Times New Roman" w:eastAsia="Times New Roman" w:hAnsi="Times New Roman" w:cs="Times New Roman"/>
                  <w:sz w:val="24"/>
                  <w:szCs w:val="24"/>
                  <w:u w:val="single"/>
                  <w:lang w:val="uk-UA" w:eastAsia="ru-RU"/>
                </w:rPr>
                <w:t>,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95184A" w:rsidRDefault="00754D9A" w:rsidP="00754D9A">
            <w:pPr>
              <w:spacing w:before="100" w:beforeAutospacing="1" w:after="100" w:afterAutospacing="1" w:line="240" w:lineRule="auto"/>
              <w:rPr>
                <w:rFonts w:ascii="Times New Roman" w:eastAsia="Times New Roman" w:hAnsi="Times New Roman" w:cs="Times New Roman"/>
                <w:b/>
                <w:sz w:val="24"/>
                <w:szCs w:val="24"/>
                <w:lang w:val="uk-UA" w:eastAsia="ru-RU"/>
              </w:rPr>
            </w:pPr>
            <w:hyperlink r:id="rId235" w:tgtFrame="_top" w:history="1">
              <w:r w:rsidRPr="0095184A">
                <w:rPr>
                  <w:rFonts w:ascii="Times New Roman" w:eastAsia="Times New Roman" w:hAnsi="Times New Roman" w:cs="Times New Roman"/>
                  <w:b/>
                  <w:sz w:val="24"/>
                  <w:szCs w:val="24"/>
                  <w:u w:val="single"/>
                  <w:lang w:val="uk-UA" w:eastAsia="ru-RU"/>
                </w:rPr>
                <w:t>Грошові кошти на поточних рахунках та депозити в банках, а також доходи, нараховані за ними</w:t>
              </w:r>
              <w:r w:rsidRPr="0095184A">
                <w:rPr>
                  <w:rFonts w:ascii="Times New Roman" w:eastAsia="Times New Roman" w:hAnsi="Times New Roman" w:cs="Times New Roman"/>
                  <w:b/>
                  <w:sz w:val="24"/>
                  <w:szCs w:val="24"/>
                  <w:u w:val="single"/>
                  <w:vertAlign w:val="superscript"/>
                  <w:lang w:val="uk-UA" w:eastAsia="ru-RU"/>
                </w:rPr>
                <w:t>3</w:t>
              </w:r>
              <w:r w:rsidRPr="0095184A">
                <w:rPr>
                  <w:rFonts w:ascii="Times New Roman" w:eastAsia="Times New Roman" w:hAnsi="Times New Roman" w:cs="Times New Roman"/>
                  <w:b/>
                  <w:sz w:val="24"/>
                  <w:szCs w:val="24"/>
                  <w:u w:val="single"/>
                  <w:lang w:val="uk-UA" w:eastAsia="ru-RU"/>
                </w:rPr>
                <w:t>, грн</w:t>
              </w:r>
            </w:hyperlink>
          </w:p>
        </w:tc>
        <w:tc>
          <w:tcPr>
            <w:tcW w:w="0" w:type="auto"/>
            <w:vAlign w:val="center"/>
            <w:hideMark/>
          </w:tcPr>
          <w:p w:rsidR="00754D9A" w:rsidRPr="00754D9A" w:rsidRDefault="00754D9A" w:rsidP="00754D9A">
            <w:pPr>
              <w:spacing w:after="0" w:line="240" w:lineRule="auto"/>
              <w:rPr>
                <w:rFonts w:ascii="Times New Roman" w:eastAsia="Times New Roman" w:hAnsi="Times New Roman" w:cs="Times New Roman"/>
                <w:sz w:val="24"/>
                <w:szCs w:val="24"/>
                <w:lang w:val="uk-UA" w:eastAsia="ru-RU"/>
              </w:rPr>
            </w:pPr>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36" w:tgtFrame="_top" w:history="1">
              <w:r w:rsidRPr="00754D9A">
                <w:rPr>
                  <w:rFonts w:ascii="Times New Roman" w:eastAsia="Times New Roman" w:hAnsi="Times New Roman" w:cs="Times New Roman"/>
                  <w:sz w:val="24"/>
                  <w:szCs w:val="24"/>
                  <w:u w:val="single"/>
                  <w:lang w:val="uk-UA" w:eastAsia="ru-RU"/>
                </w:rPr>
                <w:t>Сума активів, що становлять вимоги торговця цінними паперами до контрагента</w:t>
              </w:r>
              <w:r w:rsidRPr="00754D9A">
                <w:rPr>
                  <w:rFonts w:ascii="Times New Roman" w:eastAsia="Times New Roman" w:hAnsi="Times New Roman" w:cs="Times New Roman"/>
                  <w:sz w:val="24"/>
                  <w:szCs w:val="24"/>
                  <w:u w:val="single"/>
                  <w:vertAlign w:val="superscript"/>
                  <w:lang w:val="uk-UA" w:eastAsia="ru-RU"/>
                </w:rPr>
                <w:t>3</w:t>
              </w:r>
              <w:r w:rsidRPr="00754D9A">
                <w:rPr>
                  <w:rFonts w:ascii="Times New Roman" w:eastAsia="Times New Roman" w:hAnsi="Times New Roman" w:cs="Times New Roman"/>
                  <w:sz w:val="24"/>
                  <w:szCs w:val="24"/>
                  <w:u w:val="single"/>
                  <w:lang w:val="uk-UA" w:eastAsia="ru-RU"/>
                </w:rPr>
                <w:t>, грн</w:t>
              </w:r>
            </w:hyperlink>
          </w:p>
        </w:tc>
        <w:tc>
          <w:tcPr>
            <w:tcW w:w="0" w:type="auto"/>
            <w:vAlign w:val="center"/>
            <w:hideMark/>
          </w:tcPr>
          <w:p w:rsidR="00754D9A" w:rsidRPr="00754D9A" w:rsidRDefault="00754D9A" w:rsidP="00754D9A">
            <w:pPr>
              <w:spacing w:after="0" w:line="240" w:lineRule="auto"/>
              <w:rPr>
                <w:rFonts w:ascii="Times New Roman" w:eastAsia="Times New Roman" w:hAnsi="Times New Roman" w:cs="Times New Roman"/>
                <w:sz w:val="24"/>
                <w:szCs w:val="24"/>
                <w:lang w:val="uk-UA" w:eastAsia="ru-RU"/>
              </w:rPr>
            </w:pPr>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37" w:tgtFrame="_top" w:history="1">
              <w:r w:rsidRPr="00754D9A">
                <w:rPr>
                  <w:rFonts w:ascii="Times New Roman" w:eastAsia="Times New Roman" w:hAnsi="Times New Roman" w:cs="Times New Roman"/>
                  <w:sz w:val="24"/>
                  <w:szCs w:val="24"/>
                  <w:u w:val="single"/>
                  <w:lang w:val="uk-UA" w:eastAsia="ru-RU"/>
                </w:rPr>
                <w:t>Норматив концентрації кредитного ризику</w:t>
              </w:r>
              <w:r w:rsidRPr="00754D9A">
                <w:rPr>
                  <w:rFonts w:ascii="Times New Roman" w:eastAsia="Times New Roman" w:hAnsi="Times New Roman" w:cs="Times New Roman"/>
                  <w:sz w:val="24"/>
                  <w:szCs w:val="24"/>
                  <w:u w:val="single"/>
                  <w:vertAlign w:val="superscript"/>
                  <w:lang w:val="uk-UA" w:eastAsia="ru-RU"/>
                </w:rPr>
                <w:t>4</w:t>
              </w:r>
              <w:r w:rsidRPr="00754D9A">
                <w:rPr>
                  <w:rFonts w:ascii="Times New Roman" w:eastAsia="Times New Roman" w:hAnsi="Times New Roman" w:cs="Times New Roman"/>
                  <w:sz w:val="24"/>
                  <w:szCs w:val="24"/>
                  <w:u w:val="single"/>
                  <w:lang w:val="uk-UA" w:eastAsia="ru-RU"/>
                </w:rPr>
                <w:t>, %</w:t>
              </w:r>
            </w:hyperlink>
          </w:p>
        </w:tc>
        <w:tc>
          <w:tcPr>
            <w:tcW w:w="0" w:type="auto"/>
            <w:vAlign w:val="center"/>
            <w:hideMark/>
          </w:tcPr>
          <w:p w:rsidR="00754D9A" w:rsidRPr="00754D9A" w:rsidRDefault="00754D9A" w:rsidP="00754D9A">
            <w:pPr>
              <w:spacing w:after="0" w:line="240" w:lineRule="auto"/>
              <w:rPr>
                <w:rFonts w:ascii="Times New Roman" w:eastAsia="Times New Roman" w:hAnsi="Times New Roman" w:cs="Times New Roman"/>
                <w:sz w:val="24"/>
                <w:szCs w:val="24"/>
                <w:lang w:val="uk-UA" w:eastAsia="ru-RU"/>
              </w:rPr>
            </w:pPr>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38" w:tgtFrame="_top" w:history="1">
              <w:r w:rsidRPr="00754D9A">
                <w:rPr>
                  <w:rFonts w:ascii="Times New Roman" w:eastAsia="Times New Roman" w:hAnsi="Times New Roman" w:cs="Times New Roman"/>
                  <w:sz w:val="24"/>
                  <w:szCs w:val="24"/>
                  <w:u w:val="single"/>
                  <w:lang w:val="uk-UA" w:eastAsia="ru-RU"/>
                </w:rPr>
                <w:t>Примітки</w:t>
              </w:r>
            </w:hyperlink>
          </w:p>
        </w:tc>
        <w:tc>
          <w:tcPr>
            <w:tcW w:w="0" w:type="auto"/>
            <w:vAlign w:val="center"/>
            <w:hideMark/>
          </w:tcPr>
          <w:p w:rsidR="00754D9A" w:rsidRPr="00754D9A" w:rsidRDefault="00754D9A" w:rsidP="00754D9A">
            <w:pPr>
              <w:spacing w:after="0" w:line="240" w:lineRule="auto"/>
              <w:rPr>
                <w:rFonts w:ascii="Times New Roman" w:eastAsia="Times New Roman" w:hAnsi="Times New Roman" w:cs="Times New Roman"/>
                <w:sz w:val="24"/>
                <w:szCs w:val="24"/>
                <w:lang w:val="uk-UA" w:eastAsia="ru-RU"/>
              </w:rPr>
            </w:pPr>
          </w:p>
        </w:tc>
      </w:tr>
    </w:tbl>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39" w:tgtFrame="_top" w:history="1">
        <w:r w:rsidRPr="00754D9A">
          <w:rPr>
            <w:rFonts w:ascii="Times New Roman" w:eastAsia="Times New Roman" w:hAnsi="Times New Roman" w:cs="Times New Roman"/>
            <w:sz w:val="24"/>
            <w:szCs w:val="24"/>
            <w:u w:val="single"/>
            <w:lang w:val="uk-UA" w:eastAsia="ru-RU"/>
          </w:rPr>
          <w:t>____________</w:t>
        </w:r>
        <w:r w:rsidRPr="00754D9A">
          <w:rPr>
            <w:rFonts w:ascii="Times New Roman" w:eastAsia="Times New Roman" w:hAnsi="Times New Roman" w:cs="Times New Roman"/>
            <w:sz w:val="24"/>
            <w:szCs w:val="24"/>
            <w:u w:val="single"/>
            <w:lang w:val="uk-UA" w:eastAsia="ru-RU"/>
          </w:rPr>
          <w:br/>
        </w:r>
        <w:r w:rsidRPr="00754D9A">
          <w:rPr>
            <w:rFonts w:ascii="Times New Roman" w:eastAsia="Times New Roman" w:hAnsi="Times New Roman" w:cs="Times New Roman"/>
            <w:sz w:val="24"/>
            <w:szCs w:val="24"/>
            <w:u w:val="single"/>
            <w:vertAlign w:val="superscript"/>
            <w:lang w:val="uk-UA" w:eastAsia="ru-RU"/>
          </w:rPr>
          <w:t>1</w:t>
        </w:r>
        <w:r w:rsidRPr="00754D9A">
          <w:rPr>
            <w:rFonts w:ascii="Times New Roman" w:eastAsia="Times New Roman" w:hAnsi="Times New Roman" w:cs="Times New Roman"/>
            <w:sz w:val="24"/>
            <w:szCs w:val="24"/>
            <w:u w:val="single"/>
            <w:lang w:val="uk-UA" w:eastAsia="ru-RU"/>
          </w:rPr>
          <w:t xml:space="preserve"> Зазначається інформація стосовно кожного з контрагентів (крім банків та торговців цінними паперами), значення нормативу концентрації кредитного ризику щодо якого перевищує нормативне значення, або у разі їх відсутності інформація стосовно одного відповідного контрагента з максимальним значенням нормативу концентрації кредитного ризику.</w:t>
        </w:r>
      </w:hyperlink>
    </w:p>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40" w:tgtFrame="_top" w:history="1">
        <w:r w:rsidRPr="00754D9A">
          <w:rPr>
            <w:rFonts w:ascii="Times New Roman" w:eastAsia="Times New Roman" w:hAnsi="Times New Roman" w:cs="Times New Roman"/>
            <w:sz w:val="24"/>
            <w:szCs w:val="24"/>
            <w:u w:val="single"/>
            <w:vertAlign w:val="superscript"/>
            <w:lang w:val="uk-UA" w:eastAsia="ru-RU"/>
          </w:rPr>
          <w:t>2 Заповнюється відповідно до</w:t>
        </w:r>
      </w:hyperlink>
      <w:r w:rsidRPr="00754D9A">
        <w:rPr>
          <w:rFonts w:ascii="Times New Roman" w:eastAsia="Times New Roman" w:hAnsi="Times New Roman" w:cs="Times New Roman"/>
          <w:sz w:val="24"/>
          <w:szCs w:val="24"/>
          <w:vertAlign w:val="superscript"/>
          <w:lang w:val="uk-UA" w:eastAsia="ru-RU"/>
        </w:rPr>
        <w:t xml:space="preserve"> </w:t>
      </w:r>
      <w:hyperlink r:id="rId241" w:tgtFrame="_top" w:history="1">
        <w:r w:rsidRPr="00754D9A">
          <w:rPr>
            <w:rFonts w:ascii="Times New Roman" w:eastAsia="Times New Roman" w:hAnsi="Times New Roman" w:cs="Times New Roman"/>
            <w:sz w:val="24"/>
            <w:szCs w:val="24"/>
            <w:u w:val="single"/>
            <w:vertAlign w:val="superscript"/>
            <w:lang w:val="uk-UA" w:eastAsia="ru-RU"/>
          </w:rPr>
          <w:t>Довідника 45 "Класифікація країн світу" Системи довідників та класифікаторів</w:t>
        </w:r>
      </w:hyperlink>
      <w:hyperlink r:id="rId242" w:tgtFrame="_top" w:history="1">
        <w:r w:rsidRPr="00754D9A">
          <w:rPr>
            <w:rFonts w:ascii="Times New Roman" w:eastAsia="Times New Roman" w:hAnsi="Times New Roman" w:cs="Times New Roman"/>
            <w:sz w:val="24"/>
            <w:szCs w:val="24"/>
            <w:u w:val="single"/>
            <w:vertAlign w:val="superscript"/>
            <w:lang w:val="uk-UA" w:eastAsia="ru-RU"/>
          </w:rPr>
          <w:t>.</w:t>
        </w:r>
      </w:hyperlink>
    </w:p>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43" w:tgtFrame="_top" w:history="1">
        <w:r w:rsidRPr="00754D9A">
          <w:rPr>
            <w:rFonts w:ascii="Times New Roman" w:eastAsia="Times New Roman" w:hAnsi="Times New Roman" w:cs="Times New Roman"/>
            <w:sz w:val="24"/>
            <w:szCs w:val="24"/>
            <w:u w:val="single"/>
            <w:vertAlign w:val="superscript"/>
            <w:lang w:val="uk-UA" w:eastAsia="ru-RU"/>
          </w:rPr>
          <w:t>3 Зазначається з округленням до двох знаків після коми.</w:t>
        </w:r>
      </w:hyperlink>
    </w:p>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44" w:tgtFrame="_top" w:history="1">
        <w:r w:rsidRPr="00754D9A">
          <w:rPr>
            <w:rFonts w:ascii="Times New Roman" w:eastAsia="Times New Roman" w:hAnsi="Times New Roman" w:cs="Times New Roman"/>
            <w:sz w:val="24"/>
            <w:szCs w:val="24"/>
            <w:u w:val="single"/>
            <w:vertAlign w:val="superscript"/>
            <w:lang w:val="uk-UA" w:eastAsia="ru-RU"/>
          </w:rPr>
          <w:t>4 Зазначається з округленням до чотирьох знаків після коми.</w:t>
        </w:r>
      </w:hyperlink>
    </w:p>
    <w:p w:rsidR="00754D9A" w:rsidRPr="0095184A" w:rsidRDefault="00754D9A" w:rsidP="0095184A">
      <w:pPr>
        <w:spacing w:before="100" w:beforeAutospacing="1" w:after="100" w:afterAutospacing="1" w:line="240" w:lineRule="auto"/>
        <w:jc w:val="center"/>
        <w:outlineLvl w:val="2"/>
        <w:rPr>
          <w:rFonts w:ascii="Times New Roman" w:eastAsia="Times New Roman" w:hAnsi="Times New Roman" w:cs="Times New Roman"/>
          <w:bCs/>
          <w:sz w:val="24"/>
          <w:szCs w:val="24"/>
          <w:lang w:val="uk-UA" w:eastAsia="ru-RU"/>
        </w:rPr>
      </w:pPr>
      <w:hyperlink r:id="rId245" w:tgtFrame="_top" w:history="1">
        <w:r w:rsidRPr="0095184A">
          <w:rPr>
            <w:rFonts w:ascii="Times New Roman" w:eastAsia="Times New Roman" w:hAnsi="Times New Roman" w:cs="Times New Roman"/>
            <w:bCs/>
            <w:sz w:val="24"/>
            <w:szCs w:val="24"/>
            <w:u w:val="single"/>
            <w:lang w:val="uk-UA" w:eastAsia="ru-RU"/>
          </w:rPr>
          <w:t>Довідка про розрахунок нормативу концентрації кредитного ризику за контрагентами, що є банками або торговцями цінними паперами</w:t>
        </w:r>
        <w:r w:rsidRPr="0095184A">
          <w:rPr>
            <w:rFonts w:ascii="Times New Roman" w:eastAsia="Times New Roman" w:hAnsi="Times New Roman" w:cs="Times New Roman"/>
            <w:bCs/>
            <w:sz w:val="24"/>
            <w:szCs w:val="24"/>
            <w:u w:val="single"/>
            <w:vertAlign w:val="superscript"/>
            <w:lang w:val="uk-UA" w:eastAsia="ru-RU"/>
          </w:rPr>
          <w:t>1</w:t>
        </w:r>
      </w:hyperlink>
    </w:p>
    <w:tbl>
      <w:tblPr>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2934"/>
        <w:gridCol w:w="1784"/>
      </w:tblGrid>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46" w:tgtFrame="_top" w:history="1">
              <w:r w:rsidRPr="00754D9A">
                <w:rPr>
                  <w:rFonts w:ascii="Times New Roman" w:eastAsia="Times New Roman" w:hAnsi="Times New Roman" w:cs="Times New Roman"/>
                  <w:sz w:val="24"/>
                  <w:szCs w:val="24"/>
                  <w:u w:val="single"/>
                  <w:lang w:val="uk-UA" w:eastAsia="ru-RU"/>
                </w:rPr>
                <w:t>Код за ЄДРПОУ торговця цінними паперами</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47" w:tgtFrame="_top" w:history="1">
              <w:r w:rsidRPr="00754D9A">
                <w:rPr>
                  <w:rFonts w:ascii="Times New Roman" w:eastAsia="Times New Roman" w:hAnsi="Times New Roman" w:cs="Times New Roman"/>
                  <w:sz w:val="24"/>
                  <w:szCs w:val="24"/>
                  <w:u w:val="single"/>
                  <w:lang w:val="uk-UA" w:eastAsia="ru-RU"/>
                </w:rPr>
                <w:t>Найменування торговця цінними паперами</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48" w:tgtFrame="_top" w:history="1">
              <w:r w:rsidRPr="00754D9A">
                <w:rPr>
                  <w:rFonts w:ascii="Times New Roman" w:eastAsia="Times New Roman" w:hAnsi="Times New Roman" w:cs="Times New Roman"/>
                  <w:sz w:val="24"/>
                  <w:szCs w:val="24"/>
                  <w:u w:val="single"/>
                  <w:lang w:val="uk-UA" w:eastAsia="ru-RU"/>
                </w:rPr>
                <w:t>Звітний місяць</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49" w:tgtFrame="_top" w:history="1">
              <w:r w:rsidRPr="00754D9A">
                <w:rPr>
                  <w:rFonts w:ascii="Times New Roman" w:eastAsia="Times New Roman" w:hAnsi="Times New Roman" w:cs="Times New Roman"/>
                  <w:sz w:val="24"/>
                  <w:szCs w:val="24"/>
                  <w:u w:val="single"/>
                  <w:lang w:val="uk-UA" w:eastAsia="ru-RU"/>
                </w:rPr>
                <w:t>Звітний рік</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50" w:tgtFrame="_top" w:history="1">
              <w:r w:rsidRPr="00754D9A">
                <w:rPr>
                  <w:rFonts w:ascii="Times New Roman" w:eastAsia="Times New Roman" w:hAnsi="Times New Roman" w:cs="Times New Roman"/>
                  <w:sz w:val="24"/>
                  <w:szCs w:val="24"/>
                  <w:u w:val="single"/>
                  <w:lang w:val="uk-UA" w:eastAsia="ru-RU"/>
                </w:rPr>
                <w:t>Найменування контрагента</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51" w:tgtFrame="_top" w:history="1">
              <w:r w:rsidRPr="00754D9A">
                <w:rPr>
                  <w:rFonts w:ascii="Times New Roman" w:eastAsia="Times New Roman" w:hAnsi="Times New Roman" w:cs="Times New Roman"/>
                  <w:sz w:val="24"/>
                  <w:szCs w:val="24"/>
                  <w:u w:val="single"/>
                  <w:lang w:val="uk-UA" w:eastAsia="ru-RU"/>
                </w:rPr>
                <w:t>Код за ЄДРПОУ контрагента - резидента</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52" w:tgtFrame="_top" w:history="1">
              <w:r w:rsidRPr="00754D9A">
                <w:rPr>
                  <w:rFonts w:ascii="Times New Roman" w:eastAsia="Times New Roman" w:hAnsi="Times New Roman" w:cs="Times New Roman"/>
                  <w:sz w:val="24"/>
                  <w:szCs w:val="24"/>
                  <w:u w:val="single"/>
                  <w:lang w:val="uk-UA" w:eastAsia="ru-RU"/>
                </w:rPr>
                <w:t>Номер реєстрації відповідно до торговельного, банківського або судового реєстру або реєстру місцевого органу влади іноземної держави про реєстрацію юридичної особи - контрагента - нерезидента</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53" w:tgtFrame="_top" w:history="1">
              <w:r w:rsidRPr="00754D9A">
                <w:rPr>
                  <w:rFonts w:ascii="Times New Roman" w:eastAsia="Times New Roman" w:hAnsi="Times New Roman" w:cs="Times New Roman"/>
                  <w:sz w:val="24"/>
                  <w:szCs w:val="24"/>
                  <w:u w:val="single"/>
                  <w:lang w:val="uk-UA" w:eastAsia="ru-RU"/>
                </w:rPr>
                <w:t>Країна реєстрації контрагента</w:t>
              </w:r>
              <w:r w:rsidRPr="00754D9A">
                <w:rPr>
                  <w:rFonts w:ascii="Times New Roman" w:eastAsia="Times New Roman" w:hAnsi="Times New Roman" w:cs="Times New Roman"/>
                  <w:sz w:val="24"/>
                  <w:szCs w:val="24"/>
                  <w:u w:val="single"/>
                  <w:vertAlign w:val="superscript"/>
                  <w:lang w:val="uk-UA" w:eastAsia="ru-RU"/>
                </w:rPr>
                <w:t>2</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54" w:tgtFrame="_top" w:history="1">
              <w:r w:rsidRPr="00754D9A">
                <w:rPr>
                  <w:rFonts w:ascii="Times New Roman" w:eastAsia="Times New Roman" w:hAnsi="Times New Roman" w:cs="Times New Roman"/>
                  <w:sz w:val="24"/>
                  <w:szCs w:val="24"/>
                  <w:u w:val="single"/>
                  <w:lang w:val="uk-UA" w:eastAsia="ru-RU"/>
                </w:rPr>
                <w:t>Розмір регулятивного капіталу</w:t>
              </w:r>
              <w:r w:rsidRPr="00754D9A">
                <w:rPr>
                  <w:rFonts w:ascii="Times New Roman" w:eastAsia="Times New Roman" w:hAnsi="Times New Roman" w:cs="Times New Roman"/>
                  <w:sz w:val="24"/>
                  <w:szCs w:val="24"/>
                  <w:u w:val="single"/>
                  <w:vertAlign w:val="superscript"/>
                  <w:lang w:val="uk-UA" w:eastAsia="ru-RU"/>
                </w:rPr>
                <w:t>3</w:t>
              </w:r>
              <w:r w:rsidRPr="00754D9A">
                <w:rPr>
                  <w:rFonts w:ascii="Times New Roman" w:eastAsia="Times New Roman" w:hAnsi="Times New Roman" w:cs="Times New Roman"/>
                  <w:sz w:val="24"/>
                  <w:szCs w:val="24"/>
                  <w:u w:val="single"/>
                  <w:lang w:val="uk-UA" w:eastAsia="ru-RU"/>
                </w:rPr>
                <w:t>, грн</w:t>
              </w:r>
            </w:hyperlink>
          </w:p>
        </w:tc>
      </w:tr>
      <w:tr w:rsidR="00754D9A" w:rsidRPr="00754D9A" w:rsidTr="00754D9A">
        <w:trPr>
          <w:gridAfter w:val="1"/>
          <w:wAfter w:w="9623" w:type="dxa"/>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55" w:tgtFrame="_top" w:history="1">
              <w:r w:rsidRPr="00754D9A">
                <w:rPr>
                  <w:rFonts w:ascii="Times New Roman" w:eastAsia="Times New Roman" w:hAnsi="Times New Roman" w:cs="Times New Roman"/>
                  <w:sz w:val="24"/>
                  <w:szCs w:val="24"/>
                  <w:u w:val="single"/>
                  <w:lang w:val="uk-UA" w:eastAsia="ru-RU"/>
                </w:rPr>
                <w:t>Частка у статутному капіталі юридичної особи</w:t>
              </w:r>
              <w:r w:rsidRPr="00754D9A">
                <w:rPr>
                  <w:rFonts w:ascii="Times New Roman" w:eastAsia="Times New Roman" w:hAnsi="Times New Roman" w:cs="Times New Roman"/>
                  <w:sz w:val="24"/>
                  <w:szCs w:val="24"/>
                  <w:u w:val="single"/>
                  <w:vertAlign w:val="superscript"/>
                  <w:lang w:val="uk-UA" w:eastAsia="ru-RU"/>
                </w:rPr>
                <w:t>3</w:t>
              </w:r>
              <w:r w:rsidRPr="00754D9A">
                <w:rPr>
                  <w:rFonts w:ascii="Times New Roman" w:eastAsia="Times New Roman" w:hAnsi="Times New Roman" w:cs="Times New Roman"/>
                  <w:sz w:val="24"/>
                  <w:szCs w:val="24"/>
                  <w:u w:val="single"/>
                  <w:lang w:val="uk-UA" w:eastAsia="ru-RU"/>
                </w:rPr>
                <w:t>, грн</w:t>
              </w:r>
            </w:hyperlink>
          </w:p>
        </w:tc>
      </w:tr>
      <w:tr w:rsidR="00754D9A" w:rsidRPr="00754D9A" w:rsidTr="00754D9A">
        <w:trPr>
          <w:gridAfter w:val="1"/>
          <w:wAfter w:w="9623" w:type="dxa"/>
          <w:trHeight w:val="517"/>
          <w:tblCellSpacing w:w="22" w:type="dxa"/>
        </w:trPr>
        <w:tc>
          <w:tcPr>
            <w:tcW w:w="5000" w:type="pct"/>
            <w:vMerge w:val="restar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56" w:tgtFrame="_top" w:history="1">
              <w:r w:rsidRPr="00754D9A">
                <w:rPr>
                  <w:rFonts w:ascii="Times New Roman" w:eastAsia="Times New Roman" w:hAnsi="Times New Roman" w:cs="Times New Roman"/>
                  <w:sz w:val="24"/>
                  <w:szCs w:val="24"/>
                  <w:u w:val="single"/>
                  <w:lang w:val="uk-UA" w:eastAsia="ru-RU"/>
                </w:rPr>
                <w:t>Цінні папери та доходи, нараховані за ними, крім державних цінних паперів, цінних паперів, гарантованих державою, та доходів, нарахованих за ними (в тому числі цінних паперів, емітованих (випущених) іноземною державою або відповідним державним органом іноземної держави, яка має міжнародний кредитний рейтинг не нижче інвестиційного рівня за класифікацією міжнародного рейтингового агентства, яке включене до переліку міжнародних рейтингових агентств, визнаних Комісією)</w:t>
              </w:r>
              <w:r w:rsidRPr="00754D9A">
                <w:rPr>
                  <w:rFonts w:ascii="Times New Roman" w:eastAsia="Times New Roman" w:hAnsi="Times New Roman" w:cs="Times New Roman"/>
                  <w:sz w:val="24"/>
                  <w:szCs w:val="24"/>
                  <w:u w:val="single"/>
                  <w:vertAlign w:val="superscript"/>
                  <w:lang w:val="uk-UA" w:eastAsia="ru-RU"/>
                </w:rPr>
                <w:t>3</w:t>
              </w:r>
              <w:r w:rsidRPr="00754D9A">
                <w:rPr>
                  <w:rFonts w:ascii="Times New Roman" w:eastAsia="Times New Roman" w:hAnsi="Times New Roman" w:cs="Times New Roman"/>
                  <w:sz w:val="24"/>
                  <w:szCs w:val="24"/>
                  <w:u w:val="single"/>
                  <w:lang w:val="uk-UA" w:eastAsia="ru-RU"/>
                </w:rPr>
                <w:t>, грн</w:t>
              </w:r>
            </w:hyperlink>
          </w:p>
        </w:tc>
      </w:tr>
      <w:tr w:rsidR="00754D9A" w:rsidRPr="00754D9A" w:rsidTr="00754D9A">
        <w:trPr>
          <w:tblCellSpacing w:w="22"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after="0" w:line="240" w:lineRule="auto"/>
              <w:rPr>
                <w:rFonts w:ascii="Times New Roman" w:eastAsia="Times New Roman" w:hAnsi="Times New Roman" w:cs="Times New Roman"/>
                <w:sz w:val="24"/>
                <w:szCs w:val="24"/>
                <w:lang w:val="uk-UA" w:eastAsia="ru-RU"/>
              </w:rPr>
            </w:pPr>
          </w:p>
        </w:tc>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57" w:tgtFrame="_top" w:history="1">
              <w:r w:rsidRPr="00754D9A">
                <w:rPr>
                  <w:rFonts w:ascii="Times New Roman" w:eastAsia="Times New Roman" w:hAnsi="Times New Roman" w:cs="Times New Roman"/>
                  <w:sz w:val="24"/>
                  <w:szCs w:val="24"/>
                  <w:u w:val="single"/>
                  <w:lang w:val="uk-UA" w:eastAsia="ru-RU"/>
                </w:rPr>
                <w:t>Дебіторська заборгованість</w:t>
              </w:r>
              <w:r w:rsidRPr="00754D9A">
                <w:rPr>
                  <w:rFonts w:ascii="Times New Roman" w:eastAsia="Times New Roman" w:hAnsi="Times New Roman" w:cs="Times New Roman"/>
                  <w:sz w:val="24"/>
                  <w:szCs w:val="24"/>
                  <w:u w:val="single"/>
                  <w:vertAlign w:val="superscript"/>
                  <w:lang w:val="uk-UA" w:eastAsia="ru-RU"/>
                </w:rPr>
                <w:t>3</w:t>
              </w:r>
              <w:r w:rsidRPr="00754D9A">
                <w:rPr>
                  <w:rFonts w:ascii="Times New Roman" w:eastAsia="Times New Roman" w:hAnsi="Times New Roman" w:cs="Times New Roman"/>
                  <w:sz w:val="24"/>
                  <w:szCs w:val="24"/>
                  <w:u w:val="single"/>
                  <w:lang w:val="uk-UA" w:eastAsia="ru-RU"/>
                </w:rPr>
                <w:t>, грн</w:t>
              </w:r>
            </w:hyperlink>
          </w:p>
        </w:tc>
      </w:tr>
      <w:tr w:rsidR="00754D9A" w:rsidRPr="00754D9A" w:rsidTr="00754D9A">
        <w:trPr>
          <w:tblCellSpacing w:w="2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4D9A" w:rsidRPr="0095184A" w:rsidRDefault="00754D9A" w:rsidP="00754D9A">
            <w:pPr>
              <w:spacing w:before="100" w:beforeAutospacing="1" w:after="100" w:afterAutospacing="1" w:line="240" w:lineRule="auto"/>
              <w:rPr>
                <w:rFonts w:ascii="Times New Roman" w:eastAsia="Times New Roman" w:hAnsi="Times New Roman" w:cs="Times New Roman"/>
                <w:b/>
                <w:sz w:val="24"/>
                <w:szCs w:val="24"/>
                <w:lang w:val="uk-UA" w:eastAsia="ru-RU"/>
              </w:rPr>
            </w:pPr>
            <w:hyperlink r:id="rId258" w:tgtFrame="_top" w:history="1">
              <w:r w:rsidRPr="0095184A">
                <w:rPr>
                  <w:rFonts w:ascii="Times New Roman" w:eastAsia="Times New Roman" w:hAnsi="Times New Roman" w:cs="Times New Roman"/>
                  <w:b/>
                  <w:sz w:val="24"/>
                  <w:szCs w:val="24"/>
                  <w:u w:val="single"/>
                  <w:lang w:val="uk-UA" w:eastAsia="ru-RU"/>
                </w:rPr>
                <w:t>Грошові кошти на поточних рахунках та депозити в банках, а також доходи, нараховані за ними</w:t>
              </w:r>
              <w:r w:rsidRPr="0095184A">
                <w:rPr>
                  <w:rFonts w:ascii="Times New Roman" w:eastAsia="Times New Roman" w:hAnsi="Times New Roman" w:cs="Times New Roman"/>
                  <w:b/>
                  <w:sz w:val="24"/>
                  <w:szCs w:val="24"/>
                  <w:u w:val="single"/>
                  <w:vertAlign w:val="superscript"/>
                  <w:lang w:val="uk-UA" w:eastAsia="ru-RU"/>
                </w:rPr>
                <w:t>3</w:t>
              </w:r>
              <w:r w:rsidRPr="0095184A">
                <w:rPr>
                  <w:rFonts w:ascii="Times New Roman" w:eastAsia="Times New Roman" w:hAnsi="Times New Roman" w:cs="Times New Roman"/>
                  <w:b/>
                  <w:sz w:val="24"/>
                  <w:szCs w:val="24"/>
                  <w:u w:val="single"/>
                  <w:lang w:val="uk-UA" w:eastAsia="ru-RU"/>
                </w:rPr>
                <w:t>, грн</w:t>
              </w:r>
            </w:hyperlink>
          </w:p>
        </w:tc>
        <w:tc>
          <w:tcPr>
            <w:tcW w:w="0" w:type="auto"/>
            <w:vAlign w:val="center"/>
            <w:hideMark/>
          </w:tcPr>
          <w:p w:rsidR="00754D9A" w:rsidRPr="00754D9A" w:rsidRDefault="00754D9A" w:rsidP="00754D9A">
            <w:pPr>
              <w:spacing w:after="0" w:line="240" w:lineRule="auto"/>
              <w:rPr>
                <w:rFonts w:ascii="Times New Roman" w:eastAsia="Times New Roman" w:hAnsi="Times New Roman" w:cs="Times New Roman"/>
                <w:sz w:val="24"/>
                <w:szCs w:val="24"/>
                <w:lang w:val="uk-UA" w:eastAsia="ru-RU"/>
              </w:rPr>
            </w:pPr>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59" w:tgtFrame="_top" w:history="1">
              <w:r w:rsidRPr="00754D9A">
                <w:rPr>
                  <w:rFonts w:ascii="Times New Roman" w:eastAsia="Times New Roman" w:hAnsi="Times New Roman" w:cs="Times New Roman"/>
                  <w:sz w:val="24"/>
                  <w:szCs w:val="24"/>
                  <w:u w:val="single"/>
                  <w:lang w:val="uk-UA" w:eastAsia="ru-RU"/>
                </w:rPr>
                <w:t>Сума активів, що становлять вимоги торговця цінними паперами до контрагента</w:t>
              </w:r>
              <w:r w:rsidRPr="00754D9A">
                <w:rPr>
                  <w:rFonts w:ascii="Times New Roman" w:eastAsia="Times New Roman" w:hAnsi="Times New Roman" w:cs="Times New Roman"/>
                  <w:sz w:val="24"/>
                  <w:szCs w:val="24"/>
                  <w:u w:val="single"/>
                  <w:vertAlign w:val="superscript"/>
                  <w:lang w:val="uk-UA" w:eastAsia="ru-RU"/>
                </w:rPr>
                <w:t>3</w:t>
              </w:r>
              <w:r w:rsidRPr="00754D9A">
                <w:rPr>
                  <w:rFonts w:ascii="Times New Roman" w:eastAsia="Times New Roman" w:hAnsi="Times New Roman" w:cs="Times New Roman"/>
                  <w:sz w:val="24"/>
                  <w:szCs w:val="24"/>
                  <w:u w:val="single"/>
                  <w:lang w:val="uk-UA" w:eastAsia="ru-RU"/>
                </w:rPr>
                <w:t>, грн</w:t>
              </w:r>
            </w:hyperlink>
          </w:p>
        </w:tc>
        <w:tc>
          <w:tcPr>
            <w:tcW w:w="0" w:type="auto"/>
            <w:vAlign w:val="center"/>
            <w:hideMark/>
          </w:tcPr>
          <w:p w:rsidR="00754D9A" w:rsidRPr="00754D9A" w:rsidRDefault="00754D9A" w:rsidP="00754D9A">
            <w:pPr>
              <w:spacing w:after="0" w:line="240" w:lineRule="auto"/>
              <w:rPr>
                <w:rFonts w:ascii="Times New Roman" w:eastAsia="Times New Roman" w:hAnsi="Times New Roman" w:cs="Times New Roman"/>
                <w:sz w:val="24"/>
                <w:szCs w:val="24"/>
                <w:lang w:val="uk-UA" w:eastAsia="ru-RU"/>
              </w:rPr>
            </w:pPr>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60" w:tgtFrame="_top" w:history="1">
              <w:r w:rsidRPr="00754D9A">
                <w:rPr>
                  <w:rFonts w:ascii="Times New Roman" w:eastAsia="Times New Roman" w:hAnsi="Times New Roman" w:cs="Times New Roman"/>
                  <w:sz w:val="24"/>
                  <w:szCs w:val="24"/>
                  <w:u w:val="single"/>
                  <w:lang w:val="uk-UA" w:eastAsia="ru-RU"/>
                </w:rPr>
                <w:t>Норматив концентрації кредитного ризику</w:t>
              </w:r>
              <w:r w:rsidRPr="00754D9A">
                <w:rPr>
                  <w:rFonts w:ascii="Times New Roman" w:eastAsia="Times New Roman" w:hAnsi="Times New Roman" w:cs="Times New Roman"/>
                  <w:sz w:val="24"/>
                  <w:szCs w:val="24"/>
                  <w:u w:val="single"/>
                  <w:vertAlign w:val="superscript"/>
                  <w:lang w:val="uk-UA" w:eastAsia="ru-RU"/>
                </w:rPr>
                <w:t>4</w:t>
              </w:r>
              <w:r w:rsidRPr="00754D9A">
                <w:rPr>
                  <w:rFonts w:ascii="Times New Roman" w:eastAsia="Times New Roman" w:hAnsi="Times New Roman" w:cs="Times New Roman"/>
                  <w:sz w:val="24"/>
                  <w:szCs w:val="24"/>
                  <w:u w:val="single"/>
                  <w:lang w:val="uk-UA" w:eastAsia="ru-RU"/>
                </w:rPr>
                <w:t>, %</w:t>
              </w:r>
            </w:hyperlink>
          </w:p>
        </w:tc>
        <w:tc>
          <w:tcPr>
            <w:tcW w:w="0" w:type="auto"/>
            <w:vAlign w:val="center"/>
            <w:hideMark/>
          </w:tcPr>
          <w:p w:rsidR="00754D9A" w:rsidRPr="00754D9A" w:rsidRDefault="00754D9A" w:rsidP="00754D9A">
            <w:pPr>
              <w:spacing w:after="0" w:line="240" w:lineRule="auto"/>
              <w:rPr>
                <w:rFonts w:ascii="Times New Roman" w:eastAsia="Times New Roman" w:hAnsi="Times New Roman" w:cs="Times New Roman"/>
                <w:sz w:val="24"/>
                <w:szCs w:val="24"/>
                <w:lang w:val="uk-UA" w:eastAsia="ru-RU"/>
              </w:rPr>
            </w:pPr>
          </w:p>
        </w:tc>
      </w:tr>
      <w:tr w:rsidR="00754D9A" w:rsidRPr="00754D9A" w:rsidTr="00754D9A">
        <w:trPr>
          <w:tblCellSpacing w:w="22"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61" w:tgtFrame="_top" w:history="1">
              <w:r w:rsidRPr="00754D9A">
                <w:rPr>
                  <w:rFonts w:ascii="Times New Roman" w:eastAsia="Times New Roman" w:hAnsi="Times New Roman" w:cs="Times New Roman"/>
                  <w:sz w:val="24"/>
                  <w:szCs w:val="24"/>
                  <w:u w:val="single"/>
                  <w:lang w:val="uk-UA" w:eastAsia="ru-RU"/>
                </w:rPr>
                <w:t>Примітки</w:t>
              </w:r>
            </w:hyperlink>
          </w:p>
        </w:tc>
        <w:tc>
          <w:tcPr>
            <w:tcW w:w="0" w:type="auto"/>
            <w:vAlign w:val="center"/>
            <w:hideMark/>
          </w:tcPr>
          <w:p w:rsidR="00754D9A" w:rsidRPr="00754D9A" w:rsidRDefault="00754D9A" w:rsidP="00754D9A">
            <w:pPr>
              <w:spacing w:after="0" w:line="240" w:lineRule="auto"/>
              <w:rPr>
                <w:rFonts w:ascii="Times New Roman" w:eastAsia="Times New Roman" w:hAnsi="Times New Roman" w:cs="Times New Roman"/>
                <w:sz w:val="24"/>
                <w:szCs w:val="24"/>
                <w:lang w:val="uk-UA" w:eastAsia="ru-RU"/>
              </w:rPr>
            </w:pPr>
          </w:p>
        </w:tc>
      </w:tr>
    </w:tbl>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62" w:tgtFrame="_top" w:history="1">
        <w:r w:rsidRPr="00754D9A">
          <w:rPr>
            <w:rFonts w:ascii="Times New Roman" w:eastAsia="Times New Roman" w:hAnsi="Times New Roman" w:cs="Times New Roman"/>
            <w:sz w:val="24"/>
            <w:szCs w:val="24"/>
            <w:u w:val="single"/>
            <w:lang w:val="uk-UA" w:eastAsia="ru-RU"/>
          </w:rPr>
          <w:t>____________</w:t>
        </w:r>
        <w:r w:rsidRPr="00754D9A">
          <w:rPr>
            <w:rFonts w:ascii="Times New Roman" w:eastAsia="Times New Roman" w:hAnsi="Times New Roman" w:cs="Times New Roman"/>
            <w:sz w:val="24"/>
            <w:szCs w:val="24"/>
            <w:u w:val="single"/>
            <w:lang w:val="uk-UA" w:eastAsia="ru-RU"/>
          </w:rPr>
          <w:br/>
        </w:r>
        <w:r w:rsidRPr="00754D9A">
          <w:rPr>
            <w:rFonts w:ascii="Times New Roman" w:eastAsia="Times New Roman" w:hAnsi="Times New Roman" w:cs="Times New Roman"/>
            <w:sz w:val="24"/>
            <w:szCs w:val="24"/>
            <w:u w:val="single"/>
            <w:vertAlign w:val="superscript"/>
            <w:lang w:val="uk-UA" w:eastAsia="ru-RU"/>
          </w:rPr>
          <w:t>1</w:t>
        </w:r>
        <w:r w:rsidRPr="00754D9A">
          <w:rPr>
            <w:rFonts w:ascii="Times New Roman" w:eastAsia="Times New Roman" w:hAnsi="Times New Roman" w:cs="Times New Roman"/>
            <w:sz w:val="24"/>
            <w:szCs w:val="24"/>
            <w:u w:val="single"/>
            <w:lang w:val="uk-UA" w:eastAsia="ru-RU"/>
          </w:rPr>
          <w:t xml:space="preserve"> Зазначається інформація стосовно кожного з контрагентів, що є банком або торговцем цінними паперами, значення нормативу концентрації кредитного ризику щодо якого перевищує нормативне значення, або у разі їх відсутності інформація стосовно одного відповідного контрагента з максимальним значенням нормативу концентрації кредитного ризику.</w:t>
        </w:r>
      </w:hyperlink>
    </w:p>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63" w:tgtFrame="_top" w:history="1">
        <w:r w:rsidRPr="00754D9A">
          <w:rPr>
            <w:rFonts w:ascii="Times New Roman" w:eastAsia="Times New Roman" w:hAnsi="Times New Roman" w:cs="Times New Roman"/>
            <w:sz w:val="24"/>
            <w:szCs w:val="24"/>
            <w:u w:val="single"/>
            <w:vertAlign w:val="superscript"/>
            <w:lang w:val="uk-UA" w:eastAsia="ru-RU"/>
          </w:rPr>
          <w:t>2 Заповнюється відповідно до</w:t>
        </w:r>
      </w:hyperlink>
      <w:r w:rsidRPr="00754D9A">
        <w:rPr>
          <w:rFonts w:ascii="Times New Roman" w:eastAsia="Times New Roman" w:hAnsi="Times New Roman" w:cs="Times New Roman"/>
          <w:sz w:val="24"/>
          <w:szCs w:val="24"/>
          <w:vertAlign w:val="superscript"/>
          <w:lang w:val="uk-UA" w:eastAsia="ru-RU"/>
        </w:rPr>
        <w:t xml:space="preserve"> </w:t>
      </w:r>
      <w:hyperlink r:id="rId264" w:tgtFrame="_top" w:history="1">
        <w:r w:rsidRPr="00754D9A">
          <w:rPr>
            <w:rFonts w:ascii="Times New Roman" w:eastAsia="Times New Roman" w:hAnsi="Times New Roman" w:cs="Times New Roman"/>
            <w:sz w:val="24"/>
            <w:szCs w:val="24"/>
            <w:u w:val="single"/>
            <w:vertAlign w:val="superscript"/>
            <w:lang w:val="uk-UA" w:eastAsia="ru-RU"/>
          </w:rPr>
          <w:t>Довідника 45 "Класифікація країн світу" Системи довідників та класифікаторів</w:t>
        </w:r>
      </w:hyperlink>
      <w:hyperlink r:id="rId265" w:tgtFrame="_top" w:history="1">
        <w:r w:rsidRPr="00754D9A">
          <w:rPr>
            <w:rFonts w:ascii="Times New Roman" w:eastAsia="Times New Roman" w:hAnsi="Times New Roman" w:cs="Times New Roman"/>
            <w:sz w:val="24"/>
            <w:szCs w:val="24"/>
            <w:u w:val="single"/>
            <w:vertAlign w:val="superscript"/>
            <w:lang w:val="uk-UA" w:eastAsia="ru-RU"/>
          </w:rPr>
          <w:t>.</w:t>
        </w:r>
      </w:hyperlink>
    </w:p>
    <w:p w:rsidR="00754D9A" w:rsidRPr="00754D9A" w:rsidRDefault="00754D9A" w:rsidP="00754D9A">
      <w:pPr>
        <w:spacing w:before="100" w:beforeAutospacing="1" w:after="100" w:afterAutospacing="1" w:line="240" w:lineRule="auto"/>
        <w:rPr>
          <w:rFonts w:ascii="Times New Roman" w:eastAsia="Times New Roman" w:hAnsi="Times New Roman" w:cs="Times New Roman"/>
          <w:sz w:val="24"/>
          <w:szCs w:val="24"/>
          <w:lang w:val="uk-UA" w:eastAsia="ru-RU"/>
        </w:rPr>
      </w:pPr>
      <w:hyperlink r:id="rId266" w:tgtFrame="_top" w:history="1">
        <w:r w:rsidRPr="00754D9A">
          <w:rPr>
            <w:rFonts w:ascii="Times New Roman" w:eastAsia="Times New Roman" w:hAnsi="Times New Roman" w:cs="Times New Roman"/>
            <w:sz w:val="24"/>
            <w:szCs w:val="24"/>
            <w:u w:val="single"/>
            <w:vertAlign w:val="superscript"/>
            <w:lang w:val="uk-UA" w:eastAsia="ru-RU"/>
          </w:rPr>
          <w:t>3 Зазначається з округленням до двох знаків після коми.</w:t>
        </w:r>
      </w:hyperlink>
    </w:p>
    <w:p w:rsidR="00754D9A" w:rsidRPr="00754D9A" w:rsidRDefault="00754D9A" w:rsidP="0095184A">
      <w:pPr>
        <w:spacing w:before="100" w:beforeAutospacing="1" w:after="100" w:afterAutospacing="1" w:line="240" w:lineRule="auto"/>
      </w:pPr>
      <w:hyperlink r:id="rId267" w:tgtFrame="_top" w:history="1">
        <w:r w:rsidRPr="00754D9A">
          <w:rPr>
            <w:rFonts w:ascii="Times New Roman" w:eastAsia="Times New Roman" w:hAnsi="Times New Roman" w:cs="Times New Roman"/>
            <w:sz w:val="24"/>
            <w:szCs w:val="24"/>
            <w:u w:val="single"/>
            <w:vertAlign w:val="superscript"/>
            <w:lang w:val="uk-UA" w:eastAsia="ru-RU"/>
          </w:rPr>
          <w:t>4 Зазначається з округленням до чотирьох знаків після коми.</w:t>
        </w:r>
      </w:hyperlink>
    </w:p>
    <w:sectPr w:rsidR="00754D9A" w:rsidRPr="00754D9A" w:rsidSect="00754D9A">
      <w:pgSz w:w="16838" w:h="11906" w:orient="landscape"/>
      <w:pgMar w:top="1701" w:right="1134" w:bottom="850"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proofState w:grammar="clean"/>
  <w:defaultTabStop w:val="708"/>
  <w:drawingGridHorizontalSpacing w:val="110"/>
  <w:displayHorizontalDrawingGridEvery w:val="2"/>
  <w:characterSpacingControl w:val="doNotCompress"/>
  <w:compat/>
  <w:rsids>
    <w:rsidRoot w:val="00754D9A"/>
    <w:rsid w:val="0002330D"/>
    <w:rsid w:val="001F4FF1"/>
    <w:rsid w:val="00754D9A"/>
    <w:rsid w:val="0095184A"/>
    <w:rsid w:val="009B023A"/>
    <w:rsid w:val="00E530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023A"/>
  </w:style>
  <w:style w:type="paragraph" w:styleId="3">
    <w:name w:val="heading 3"/>
    <w:basedOn w:val="a"/>
    <w:link w:val="30"/>
    <w:uiPriority w:val="9"/>
    <w:qFormat/>
    <w:rsid w:val="00754D9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54D9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0"/>
    <w:link w:val="3"/>
    <w:uiPriority w:val="9"/>
    <w:rsid w:val="00754D9A"/>
    <w:rPr>
      <w:rFonts w:ascii="Times New Roman" w:eastAsia="Times New Roman" w:hAnsi="Times New Roman" w:cs="Times New Roman"/>
      <w:b/>
      <w:bCs/>
      <w:sz w:val="27"/>
      <w:szCs w:val="27"/>
      <w:lang w:eastAsia="ru-RU"/>
    </w:rPr>
  </w:style>
  <w:style w:type="character" w:styleId="a4">
    <w:name w:val="Hyperlink"/>
    <w:basedOn w:val="a0"/>
    <w:uiPriority w:val="99"/>
    <w:semiHidden/>
    <w:unhideWhenUsed/>
    <w:rsid w:val="00754D9A"/>
    <w:rPr>
      <w:color w:val="0000FF"/>
      <w:u w:val="single"/>
    </w:rPr>
  </w:style>
  <w:style w:type="paragraph" w:customStyle="1" w:styleId="tj">
    <w:name w:val="tj"/>
    <w:basedOn w:val="a"/>
    <w:rsid w:val="00754D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l">
    <w:name w:val="tl"/>
    <w:basedOn w:val="a"/>
    <w:rsid w:val="00754D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s2">
    <w:name w:val="fs2"/>
    <w:basedOn w:val="a0"/>
    <w:rsid w:val="00754D9A"/>
  </w:style>
</w:styles>
</file>

<file path=word/webSettings.xml><?xml version="1.0" encoding="utf-8"?>
<w:webSettings xmlns:r="http://schemas.openxmlformats.org/officeDocument/2006/relationships" xmlns:w="http://schemas.openxmlformats.org/wordprocessingml/2006/main">
  <w:divs>
    <w:div w:id="95948292">
      <w:bodyDiv w:val="1"/>
      <w:marLeft w:val="0"/>
      <w:marRight w:val="0"/>
      <w:marTop w:val="0"/>
      <w:marBottom w:val="0"/>
      <w:divBdr>
        <w:top w:val="none" w:sz="0" w:space="0" w:color="auto"/>
        <w:left w:val="none" w:sz="0" w:space="0" w:color="auto"/>
        <w:bottom w:val="none" w:sz="0" w:space="0" w:color="auto"/>
        <w:right w:val="none" w:sz="0" w:space="0" w:color="auto"/>
      </w:divBdr>
      <w:divsChild>
        <w:div w:id="262614750">
          <w:marLeft w:val="0"/>
          <w:marRight w:val="0"/>
          <w:marTop w:val="0"/>
          <w:marBottom w:val="0"/>
          <w:divBdr>
            <w:top w:val="none" w:sz="0" w:space="0" w:color="auto"/>
            <w:left w:val="none" w:sz="0" w:space="0" w:color="auto"/>
            <w:bottom w:val="none" w:sz="0" w:space="0" w:color="auto"/>
            <w:right w:val="none" w:sz="0" w:space="0" w:color="auto"/>
          </w:divBdr>
        </w:div>
      </w:divsChild>
    </w:div>
    <w:div w:id="550382291">
      <w:bodyDiv w:val="1"/>
      <w:marLeft w:val="0"/>
      <w:marRight w:val="0"/>
      <w:marTop w:val="0"/>
      <w:marBottom w:val="0"/>
      <w:divBdr>
        <w:top w:val="none" w:sz="0" w:space="0" w:color="auto"/>
        <w:left w:val="none" w:sz="0" w:space="0" w:color="auto"/>
        <w:bottom w:val="none" w:sz="0" w:space="0" w:color="auto"/>
        <w:right w:val="none" w:sz="0" w:space="0" w:color="auto"/>
      </w:divBdr>
    </w:div>
    <w:div w:id="809328024">
      <w:bodyDiv w:val="1"/>
      <w:marLeft w:val="0"/>
      <w:marRight w:val="0"/>
      <w:marTop w:val="0"/>
      <w:marBottom w:val="0"/>
      <w:divBdr>
        <w:top w:val="none" w:sz="0" w:space="0" w:color="auto"/>
        <w:left w:val="none" w:sz="0" w:space="0" w:color="auto"/>
        <w:bottom w:val="none" w:sz="0" w:space="0" w:color="auto"/>
        <w:right w:val="none" w:sz="0" w:space="0" w:color="auto"/>
      </w:divBdr>
    </w:div>
    <w:div w:id="862865076">
      <w:bodyDiv w:val="1"/>
      <w:marLeft w:val="0"/>
      <w:marRight w:val="0"/>
      <w:marTop w:val="0"/>
      <w:marBottom w:val="0"/>
      <w:divBdr>
        <w:top w:val="none" w:sz="0" w:space="0" w:color="auto"/>
        <w:left w:val="none" w:sz="0" w:space="0" w:color="auto"/>
        <w:bottom w:val="none" w:sz="0" w:space="0" w:color="auto"/>
        <w:right w:val="none" w:sz="0" w:space="0" w:color="auto"/>
      </w:divBdr>
      <w:divsChild>
        <w:div w:id="1817646186">
          <w:marLeft w:val="0"/>
          <w:marRight w:val="0"/>
          <w:marTop w:val="0"/>
          <w:marBottom w:val="0"/>
          <w:divBdr>
            <w:top w:val="none" w:sz="0" w:space="0" w:color="auto"/>
            <w:left w:val="none" w:sz="0" w:space="0" w:color="auto"/>
            <w:bottom w:val="none" w:sz="0" w:space="0" w:color="auto"/>
            <w:right w:val="none" w:sz="0" w:space="0" w:color="auto"/>
          </w:divBdr>
        </w:div>
      </w:divsChild>
    </w:div>
    <w:div w:id="1049914467">
      <w:bodyDiv w:val="1"/>
      <w:marLeft w:val="0"/>
      <w:marRight w:val="0"/>
      <w:marTop w:val="0"/>
      <w:marBottom w:val="0"/>
      <w:divBdr>
        <w:top w:val="none" w:sz="0" w:space="0" w:color="auto"/>
        <w:left w:val="none" w:sz="0" w:space="0" w:color="auto"/>
        <w:bottom w:val="none" w:sz="0" w:space="0" w:color="auto"/>
        <w:right w:val="none" w:sz="0" w:space="0" w:color="auto"/>
      </w:divBdr>
    </w:div>
    <w:div w:id="1477188201">
      <w:bodyDiv w:val="1"/>
      <w:marLeft w:val="0"/>
      <w:marRight w:val="0"/>
      <w:marTop w:val="0"/>
      <w:marBottom w:val="0"/>
      <w:divBdr>
        <w:top w:val="none" w:sz="0" w:space="0" w:color="auto"/>
        <w:left w:val="none" w:sz="0" w:space="0" w:color="auto"/>
        <w:bottom w:val="none" w:sz="0" w:space="0" w:color="auto"/>
        <w:right w:val="none" w:sz="0" w:space="0" w:color="auto"/>
      </w:divBdr>
      <w:divsChild>
        <w:div w:id="1987928897">
          <w:marLeft w:val="0"/>
          <w:marRight w:val="0"/>
          <w:marTop w:val="0"/>
          <w:marBottom w:val="0"/>
          <w:divBdr>
            <w:top w:val="none" w:sz="0" w:space="0" w:color="auto"/>
            <w:left w:val="none" w:sz="0" w:space="0" w:color="auto"/>
            <w:bottom w:val="none" w:sz="0" w:space="0" w:color="auto"/>
            <w:right w:val="none" w:sz="0" w:space="0" w:color="auto"/>
          </w:divBdr>
        </w:div>
      </w:divsChild>
    </w:div>
    <w:div w:id="1502117403">
      <w:bodyDiv w:val="1"/>
      <w:marLeft w:val="0"/>
      <w:marRight w:val="0"/>
      <w:marTop w:val="0"/>
      <w:marBottom w:val="0"/>
      <w:divBdr>
        <w:top w:val="none" w:sz="0" w:space="0" w:color="auto"/>
        <w:left w:val="none" w:sz="0" w:space="0" w:color="auto"/>
        <w:bottom w:val="none" w:sz="0" w:space="0" w:color="auto"/>
        <w:right w:val="none" w:sz="0" w:space="0" w:color="auto"/>
      </w:divBdr>
      <w:divsChild>
        <w:div w:id="1988391506">
          <w:marLeft w:val="0"/>
          <w:marRight w:val="0"/>
          <w:marTop w:val="0"/>
          <w:marBottom w:val="0"/>
          <w:divBdr>
            <w:top w:val="none" w:sz="0" w:space="0" w:color="auto"/>
            <w:left w:val="none" w:sz="0" w:space="0" w:color="auto"/>
            <w:bottom w:val="none" w:sz="0" w:space="0" w:color="auto"/>
            <w:right w:val="none" w:sz="0" w:space="0" w:color="auto"/>
          </w:divBdr>
        </w:div>
        <w:div w:id="1595892371">
          <w:marLeft w:val="0"/>
          <w:marRight w:val="0"/>
          <w:marTop w:val="0"/>
          <w:marBottom w:val="0"/>
          <w:divBdr>
            <w:top w:val="none" w:sz="0" w:space="0" w:color="auto"/>
            <w:left w:val="none" w:sz="0" w:space="0" w:color="auto"/>
            <w:bottom w:val="none" w:sz="0" w:space="0" w:color="auto"/>
            <w:right w:val="none" w:sz="0" w:space="0" w:color="auto"/>
          </w:divBdr>
        </w:div>
      </w:divsChild>
    </w:div>
    <w:div w:id="2134790584">
      <w:bodyDiv w:val="1"/>
      <w:marLeft w:val="0"/>
      <w:marRight w:val="0"/>
      <w:marTop w:val="0"/>
      <w:marBottom w:val="0"/>
      <w:divBdr>
        <w:top w:val="none" w:sz="0" w:space="0" w:color="auto"/>
        <w:left w:val="none" w:sz="0" w:space="0" w:color="auto"/>
        <w:bottom w:val="none" w:sz="0" w:space="0" w:color="auto"/>
        <w:right w:val="none" w:sz="0" w:space="0" w:color="auto"/>
      </w:divBdr>
      <w:divsChild>
        <w:div w:id="1469588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arch.ligazakon.ua/l_doc2.nsf/link1/RE30020.html" TargetMode="External"/><Relationship Id="rId21" Type="http://schemas.openxmlformats.org/officeDocument/2006/relationships/hyperlink" Target="http://search.ligazakon.ua/l_doc2.nsf/link1/RE28016.html" TargetMode="External"/><Relationship Id="rId42" Type="http://schemas.openxmlformats.org/officeDocument/2006/relationships/hyperlink" Target="http://search.ligazakon.ua/l_doc2.nsf/link1/RE28016.html" TargetMode="External"/><Relationship Id="rId63" Type="http://schemas.openxmlformats.org/officeDocument/2006/relationships/hyperlink" Target="http://search.ligazakon.ua/l_doc2.nsf/link1/RE30018.html" TargetMode="External"/><Relationship Id="rId84" Type="http://schemas.openxmlformats.org/officeDocument/2006/relationships/hyperlink" Target="http://search.ligazakon.ua/l_doc2.nsf/link1/RE28016.html" TargetMode="External"/><Relationship Id="rId138" Type="http://schemas.openxmlformats.org/officeDocument/2006/relationships/hyperlink" Target="http://search.ligazakon.ua/l_doc2.nsf/link1/RE28077.html" TargetMode="External"/><Relationship Id="rId159" Type="http://schemas.openxmlformats.org/officeDocument/2006/relationships/hyperlink" Target="http://search.ligazakon.ua/l_doc2.nsf/link1/RE28077.html" TargetMode="External"/><Relationship Id="rId170" Type="http://schemas.openxmlformats.org/officeDocument/2006/relationships/hyperlink" Target="http://search.ligazakon.ua/l_doc2.nsf/link1/RE33062.html" TargetMode="External"/><Relationship Id="rId191" Type="http://schemas.openxmlformats.org/officeDocument/2006/relationships/hyperlink" Target="http://search.ligazakon.ua/l_doc2.nsf/link1/RE33062.html" TargetMode="External"/><Relationship Id="rId205" Type="http://schemas.openxmlformats.org/officeDocument/2006/relationships/hyperlink" Target="http://search.ligazakon.ua/l_doc2.nsf/link1/RE31757.html" TargetMode="External"/><Relationship Id="rId226" Type="http://schemas.openxmlformats.org/officeDocument/2006/relationships/hyperlink" Target="http://search.ligazakon.ua/l_doc2.nsf/link1/RE31757.html" TargetMode="External"/><Relationship Id="rId247" Type="http://schemas.openxmlformats.org/officeDocument/2006/relationships/hyperlink" Target="http://search.ligazakon.ua/l_doc2.nsf/link1/RE31757.html" TargetMode="External"/><Relationship Id="rId107" Type="http://schemas.openxmlformats.org/officeDocument/2006/relationships/hyperlink" Target="http://search.ligazakon.ua/l_doc2.nsf/link1/RE28077.html" TargetMode="External"/><Relationship Id="rId268" Type="http://schemas.openxmlformats.org/officeDocument/2006/relationships/fontTable" Target="fontTable.xml"/><Relationship Id="rId11" Type="http://schemas.openxmlformats.org/officeDocument/2006/relationships/hyperlink" Target="http://search.ligazakon.ua/l_doc2.nsf/link1/RE28016.html" TargetMode="External"/><Relationship Id="rId32" Type="http://schemas.openxmlformats.org/officeDocument/2006/relationships/hyperlink" Target="http://search.ligazakon.ua/l_doc2.nsf/link1/RE31761.html" TargetMode="External"/><Relationship Id="rId53" Type="http://schemas.openxmlformats.org/officeDocument/2006/relationships/hyperlink" Target="http://search.ligazakon.ua/l_doc2.nsf/link1/RE28016.html" TargetMode="External"/><Relationship Id="rId74" Type="http://schemas.openxmlformats.org/officeDocument/2006/relationships/hyperlink" Target="http://search.ligazakon.ua/l_doc2.nsf/link1/RE31761.html" TargetMode="External"/><Relationship Id="rId128" Type="http://schemas.openxmlformats.org/officeDocument/2006/relationships/hyperlink" Target="http://search.ligazakon.ua/l_doc2.nsf/link1/RE28077.html" TargetMode="External"/><Relationship Id="rId149" Type="http://schemas.openxmlformats.org/officeDocument/2006/relationships/hyperlink" Target="http://search.ligazakon.ua/l_doc2.nsf/link1/RE28077.html" TargetMode="External"/><Relationship Id="rId5" Type="http://schemas.openxmlformats.org/officeDocument/2006/relationships/hyperlink" Target="http://search.ligazakon.ua/l_doc2.nsf/link1/RE28016.html" TargetMode="External"/><Relationship Id="rId95" Type="http://schemas.openxmlformats.org/officeDocument/2006/relationships/hyperlink" Target="http://search.ligazakon.ua/l_doc2.nsf/link1/RE31757.html" TargetMode="External"/><Relationship Id="rId160" Type="http://schemas.openxmlformats.org/officeDocument/2006/relationships/hyperlink" Target="http://search.ligazakon.ua/l_doc2.nsf/link1/RE31757.html" TargetMode="External"/><Relationship Id="rId181" Type="http://schemas.openxmlformats.org/officeDocument/2006/relationships/hyperlink" Target="http://search.ligazakon.ua/l_doc2.nsf/link1/RE31757.html" TargetMode="External"/><Relationship Id="rId216" Type="http://schemas.openxmlformats.org/officeDocument/2006/relationships/hyperlink" Target="http://search.ligazakon.ua/l_doc2.nsf/link1/RE28077.html" TargetMode="External"/><Relationship Id="rId237" Type="http://schemas.openxmlformats.org/officeDocument/2006/relationships/hyperlink" Target="http://search.ligazakon.ua/l_doc2.nsf/link1/RE31757.html" TargetMode="External"/><Relationship Id="rId258" Type="http://schemas.openxmlformats.org/officeDocument/2006/relationships/hyperlink" Target="http://search.ligazakon.ua/l_doc2.nsf/link1/RE33062.html" TargetMode="External"/><Relationship Id="rId22" Type="http://schemas.openxmlformats.org/officeDocument/2006/relationships/hyperlink" Target="http://search.ligazakon.ua/l_doc2.nsf/link1/RE28016.html" TargetMode="External"/><Relationship Id="rId43" Type="http://schemas.openxmlformats.org/officeDocument/2006/relationships/hyperlink" Target="http://search.ligazakon.ua/l_doc2.nsf/link1/RE31761.html" TargetMode="External"/><Relationship Id="rId64" Type="http://schemas.openxmlformats.org/officeDocument/2006/relationships/hyperlink" Target="http://search.ligazakon.ua/l_doc2.nsf/link1/RE31761.html" TargetMode="External"/><Relationship Id="rId118" Type="http://schemas.openxmlformats.org/officeDocument/2006/relationships/hyperlink" Target="http://search.ligazakon.ua/l_doc2.nsf/link1/RE33062.html" TargetMode="External"/><Relationship Id="rId139" Type="http://schemas.openxmlformats.org/officeDocument/2006/relationships/hyperlink" Target="http://search.ligazakon.ua/l_doc2.nsf/link1/RE28077.html" TargetMode="External"/><Relationship Id="rId85" Type="http://schemas.openxmlformats.org/officeDocument/2006/relationships/hyperlink" Target="http://search.ligazakon.ua/l_doc2.nsf/link1/RE28077.html" TargetMode="External"/><Relationship Id="rId150" Type="http://schemas.openxmlformats.org/officeDocument/2006/relationships/hyperlink" Target="http://search.ligazakon.ua/l_doc2.nsf/link1/RE28077.html" TargetMode="External"/><Relationship Id="rId171" Type="http://schemas.openxmlformats.org/officeDocument/2006/relationships/hyperlink" Target="http://search.ligazakon.ua/l_doc2.nsf/link1/RE28077.html" TargetMode="External"/><Relationship Id="rId192" Type="http://schemas.openxmlformats.org/officeDocument/2006/relationships/hyperlink" Target="http://search.ligazakon.ua/l_doc2.nsf/link1/RE28077.html" TargetMode="External"/><Relationship Id="rId206" Type="http://schemas.openxmlformats.org/officeDocument/2006/relationships/hyperlink" Target="http://search.ligazakon.ua/l_doc2.nsf/link1/RE30020.html" TargetMode="External"/><Relationship Id="rId227" Type="http://schemas.openxmlformats.org/officeDocument/2006/relationships/hyperlink" Target="http://search.ligazakon.ua/l_doc2.nsf/link1/RE31757.html" TargetMode="External"/><Relationship Id="rId248" Type="http://schemas.openxmlformats.org/officeDocument/2006/relationships/hyperlink" Target="http://search.ligazakon.ua/l_doc2.nsf/link1/RE31757.html" TargetMode="External"/><Relationship Id="rId269" Type="http://schemas.openxmlformats.org/officeDocument/2006/relationships/theme" Target="theme/theme1.xml"/><Relationship Id="rId12" Type="http://schemas.openxmlformats.org/officeDocument/2006/relationships/hyperlink" Target="http://search.ligazakon.ua/l_doc2.nsf/link1/RE28016.html" TargetMode="External"/><Relationship Id="rId33" Type="http://schemas.openxmlformats.org/officeDocument/2006/relationships/hyperlink" Target="http://search.ligazakon.ua/l_doc2.nsf/link1/RE31761.html" TargetMode="External"/><Relationship Id="rId108" Type="http://schemas.openxmlformats.org/officeDocument/2006/relationships/hyperlink" Target="http://search.ligazakon.ua/l_doc2.nsf/link1/RE28077.html" TargetMode="External"/><Relationship Id="rId129" Type="http://schemas.openxmlformats.org/officeDocument/2006/relationships/hyperlink" Target="http://search.ligazakon.ua/l_doc2.nsf/link1/RE28077.html" TargetMode="External"/><Relationship Id="rId54" Type="http://schemas.openxmlformats.org/officeDocument/2006/relationships/hyperlink" Target="http://search.ligazakon.ua/l_doc2.nsf/link1/RE33066.html" TargetMode="External"/><Relationship Id="rId75" Type="http://schemas.openxmlformats.org/officeDocument/2006/relationships/hyperlink" Target="http://search.ligazakon.ua/l_doc2.nsf/link1/RE28016.html" TargetMode="External"/><Relationship Id="rId96" Type="http://schemas.openxmlformats.org/officeDocument/2006/relationships/hyperlink" Target="http://search.ligazakon.ua/l_doc2.nsf/link1/RE28077.html" TargetMode="External"/><Relationship Id="rId140" Type="http://schemas.openxmlformats.org/officeDocument/2006/relationships/hyperlink" Target="http://search.ligazakon.ua/l_doc2.nsf/link1/RE28077.html" TargetMode="External"/><Relationship Id="rId161" Type="http://schemas.openxmlformats.org/officeDocument/2006/relationships/hyperlink" Target="http://search.ligazakon.ua/l_doc2.nsf/link1/RE28077.html" TargetMode="External"/><Relationship Id="rId182" Type="http://schemas.openxmlformats.org/officeDocument/2006/relationships/hyperlink" Target="http://search.ligazakon.ua/l_doc2.nsf/link1/RE28077.html" TargetMode="External"/><Relationship Id="rId217" Type="http://schemas.openxmlformats.org/officeDocument/2006/relationships/hyperlink" Target="http://search.ligazakon.ua/l_doc2.nsf/link1/RE31757.html" TargetMode="External"/><Relationship Id="rId6" Type="http://schemas.openxmlformats.org/officeDocument/2006/relationships/hyperlink" Target="http://search.ligazakon.ua/l_doc2.nsf/link1/RE28016.html" TargetMode="External"/><Relationship Id="rId238" Type="http://schemas.openxmlformats.org/officeDocument/2006/relationships/hyperlink" Target="http://search.ligazakon.ua/l_doc2.nsf/link1/RE31757.html" TargetMode="External"/><Relationship Id="rId259" Type="http://schemas.openxmlformats.org/officeDocument/2006/relationships/hyperlink" Target="http://search.ligazakon.ua/l_doc2.nsf/link1/RE31757.html" TargetMode="External"/><Relationship Id="rId23" Type="http://schemas.openxmlformats.org/officeDocument/2006/relationships/hyperlink" Target="http://search.ligazakon.ua/l_doc2.nsf/link1/RE28016.html" TargetMode="External"/><Relationship Id="rId28" Type="http://schemas.openxmlformats.org/officeDocument/2006/relationships/hyperlink" Target="http://search.ligazakon.ua/l_doc2.nsf/link1/RE33066.html" TargetMode="External"/><Relationship Id="rId49" Type="http://schemas.openxmlformats.org/officeDocument/2006/relationships/hyperlink" Target="http://search.ligazakon.ua/l_doc2.nsf/link1/RE30018.html" TargetMode="External"/><Relationship Id="rId114" Type="http://schemas.openxmlformats.org/officeDocument/2006/relationships/hyperlink" Target="http://search.ligazakon.ua/l_doc2.nsf/link1/RE33062.html" TargetMode="External"/><Relationship Id="rId119" Type="http://schemas.openxmlformats.org/officeDocument/2006/relationships/hyperlink" Target="http://search.ligazakon.ua/l_doc2.nsf/link1/RE30020.html" TargetMode="External"/><Relationship Id="rId44" Type="http://schemas.openxmlformats.org/officeDocument/2006/relationships/hyperlink" Target="http://search.ligazakon.ua/l_doc2.nsf/link1/RE28016.html" TargetMode="External"/><Relationship Id="rId60" Type="http://schemas.openxmlformats.org/officeDocument/2006/relationships/hyperlink" Target="http://search.ligazakon.ua/l_doc2.nsf/link1/RE30018.html" TargetMode="External"/><Relationship Id="rId65" Type="http://schemas.openxmlformats.org/officeDocument/2006/relationships/hyperlink" Target="http://search.ligazakon.ua/l_doc2.nsf/link1/RE31761.html" TargetMode="External"/><Relationship Id="rId81" Type="http://schemas.openxmlformats.org/officeDocument/2006/relationships/hyperlink" Target="http://search.ligazakon.ua/l_doc2.nsf/link1/RE28016.html" TargetMode="External"/><Relationship Id="rId86" Type="http://schemas.openxmlformats.org/officeDocument/2006/relationships/hyperlink" Target="http://search.ligazakon.ua/l_doc2.nsf/link1/RE30020.html" TargetMode="External"/><Relationship Id="rId130" Type="http://schemas.openxmlformats.org/officeDocument/2006/relationships/hyperlink" Target="http://search.ligazakon.ua/l_doc2.nsf/link1/RE28077.html" TargetMode="External"/><Relationship Id="rId135" Type="http://schemas.openxmlformats.org/officeDocument/2006/relationships/hyperlink" Target="http://search.ligazakon.ua/l_doc2.nsf/link1/RE28077.html" TargetMode="External"/><Relationship Id="rId151" Type="http://schemas.openxmlformats.org/officeDocument/2006/relationships/hyperlink" Target="http://search.ligazakon.ua/l_doc2.nsf/link1/RE33062.html" TargetMode="External"/><Relationship Id="rId156" Type="http://schemas.openxmlformats.org/officeDocument/2006/relationships/hyperlink" Target="http://search.ligazakon.ua/l_doc2.nsf/link1/RE28077.html" TargetMode="External"/><Relationship Id="rId177" Type="http://schemas.openxmlformats.org/officeDocument/2006/relationships/hyperlink" Target="http://search.ligazakon.ua/l_doc2.nsf/link1/RE28077.html" TargetMode="External"/><Relationship Id="rId198" Type="http://schemas.openxmlformats.org/officeDocument/2006/relationships/hyperlink" Target="http://search.ligazakon.ua/l_doc2.nsf/link1/RE30020.html" TargetMode="External"/><Relationship Id="rId172" Type="http://schemas.openxmlformats.org/officeDocument/2006/relationships/hyperlink" Target="http://search.ligazakon.ua/l_doc2.nsf/link1/RE28077.html" TargetMode="External"/><Relationship Id="rId193" Type="http://schemas.openxmlformats.org/officeDocument/2006/relationships/hyperlink" Target="http://search.ligazakon.ua/l_doc2.nsf/link1/RE31757.html" TargetMode="External"/><Relationship Id="rId202" Type="http://schemas.openxmlformats.org/officeDocument/2006/relationships/hyperlink" Target="http://search.ligazakon.ua/l_doc2.nsf/link1/RE28077.html" TargetMode="External"/><Relationship Id="rId207" Type="http://schemas.openxmlformats.org/officeDocument/2006/relationships/hyperlink" Target="http://search.ligazakon.ua/l_doc2.nsf/link1/RE31757.html" TargetMode="External"/><Relationship Id="rId223" Type="http://schemas.openxmlformats.org/officeDocument/2006/relationships/hyperlink" Target="http://search.ligazakon.ua/l_doc2.nsf/link1/RE31757.html" TargetMode="External"/><Relationship Id="rId228" Type="http://schemas.openxmlformats.org/officeDocument/2006/relationships/hyperlink" Target="http://search.ligazakon.ua/l_doc2.nsf/link1/RE31757.html" TargetMode="External"/><Relationship Id="rId244" Type="http://schemas.openxmlformats.org/officeDocument/2006/relationships/hyperlink" Target="http://search.ligazakon.ua/l_doc2.nsf/link1/RE31757.html" TargetMode="External"/><Relationship Id="rId249" Type="http://schemas.openxmlformats.org/officeDocument/2006/relationships/hyperlink" Target="http://search.ligazakon.ua/l_doc2.nsf/link1/RE31757.html" TargetMode="External"/><Relationship Id="rId13" Type="http://schemas.openxmlformats.org/officeDocument/2006/relationships/hyperlink" Target="http://search.ligazakon.ua/l_doc2.nsf/link1/RE28016.html" TargetMode="External"/><Relationship Id="rId18" Type="http://schemas.openxmlformats.org/officeDocument/2006/relationships/hyperlink" Target="http://search.ligazakon.ua/l_doc2.nsf/link1/RE28016.html" TargetMode="External"/><Relationship Id="rId39" Type="http://schemas.openxmlformats.org/officeDocument/2006/relationships/hyperlink" Target="http://search.ligazakon.ua/l_doc2.nsf/link1/RE30018.html" TargetMode="External"/><Relationship Id="rId109" Type="http://schemas.openxmlformats.org/officeDocument/2006/relationships/hyperlink" Target="http://search.ligazakon.ua/l_doc2.nsf/link1/RE28077.html" TargetMode="External"/><Relationship Id="rId260" Type="http://schemas.openxmlformats.org/officeDocument/2006/relationships/hyperlink" Target="http://search.ligazakon.ua/l_doc2.nsf/link1/RE31757.html" TargetMode="External"/><Relationship Id="rId265" Type="http://schemas.openxmlformats.org/officeDocument/2006/relationships/hyperlink" Target="http://search.ligazakon.ua/l_doc2.nsf/link1/RE31757.html" TargetMode="External"/><Relationship Id="rId34" Type="http://schemas.openxmlformats.org/officeDocument/2006/relationships/hyperlink" Target="http://search.ligazakon.ua/l_doc2.nsf/link1/RE31761.html" TargetMode="External"/><Relationship Id="rId50" Type="http://schemas.openxmlformats.org/officeDocument/2006/relationships/hyperlink" Target="http://search.ligazakon.ua/l_doc2.nsf/link1/RE31761.html" TargetMode="External"/><Relationship Id="rId55" Type="http://schemas.openxmlformats.org/officeDocument/2006/relationships/hyperlink" Target="http://search.ligazakon.ua/l_doc2.nsf/link1/RE28016.html" TargetMode="External"/><Relationship Id="rId76" Type="http://schemas.openxmlformats.org/officeDocument/2006/relationships/hyperlink" Target="http://search.ligazakon.ua/l_doc2.nsf/link1/RE31761.html" TargetMode="External"/><Relationship Id="rId97" Type="http://schemas.openxmlformats.org/officeDocument/2006/relationships/hyperlink" Target="http://search.ligazakon.ua/l_doc2.nsf/link1/RE28077.html" TargetMode="External"/><Relationship Id="rId104" Type="http://schemas.openxmlformats.org/officeDocument/2006/relationships/hyperlink" Target="http://search.ligazakon.ua/l_doc2.nsf/link1/RE31757.html" TargetMode="External"/><Relationship Id="rId120" Type="http://schemas.openxmlformats.org/officeDocument/2006/relationships/hyperlink" Target="http://search.ligazakon.ua/l_doc2.nsf/link1/RE31757.html" TargetMode="External"/><Relationship Id="rId125" Type="http://schemas.openxmlformats.org/officeDocument/2006/relationships/hyperlink" Target="http://search.ligazakon.ua/l_doc2.nsf/link1/RE33062.html" TargetMode="External"/><Relationship Id="rId141" Type="http://schemas.openxmlformats.org/officeDocument/2006/relationships/hyperlink" Target="http://search.ligazakon.ua/l_doc2.nsf/link1/RE31757.html" TargetMode="External"/><Relationship Id="rId146" Type="http://schemas.openxmlformats.org/officeDocument/2006/relationships/hyperlink" Target="http://search.ligazakon.ua/l_doc2.nsf/link1/RE31757.html" TargetMode="External"/><Relationship Id="rId167" Type="http://schemas.openxmlformats.org/officeDocument/2006/relationships/hyperlink" Target="http://search.ligazakon.ua/l_doc2.nsf/link1/RE28077.html" TargetMode="External"/><Relationship Id="rId188" Type="http://schemas.openxmlformats.org/officeDocument/2006/relationships/hyperlink" Target="http://search.ligazakon.ua/l_doc2.nsf/link1/RE30020.html" TargetMode="External"/><Relationship Id="rId7" Type="http://schemas.openxmlformats.org/officeDocument/2006/relationships/hyperlink" Target="http://search.ligazakon.ua/l_doc2.nsf/link1/RE28016.html" TargetMode="External"/><Relationship Id="rId71" Type="http://schemas.openxmlformats.org/officeDocument/2006/relationships/hyperlink" Target="http://search.ligazakon.ua/l_doc2.nsf/link1/RE28016.html" TargetMode="External"/><Relationship Id="rId92" Type="http://schemas.openxmlformats.org/officeDocument/2006/relationships/hyperlink" Target="http://search.ligazakon.ua/l_doc2.nsf/link1/RE28077.html" TargetMode="External"/><Relationship Id="rId162" Type="http://schemas.openxmlformats.org/officeDocument/2006/relationships/hyperlink" Target="http://search.ligazakon.ua/l_doc2.nsf/link1/RE28077.html" TargetMode="External"/><Relationship Id="rId183" Type="http://schemas.openxmlformats.org/officeDocument/2006/relationships/hyperlink" Target="http://search.ligazakon.ua/l_doc2.nsf/link1/RE30020.html" TargetMode="External"/><Relationship Id="rId213" Type="http://schemas.openxmlformats.org/officeDocument/2006/relationships/hyperlink" Target="http://search.ligazakon.ua/l_doc2.nsf/link1/RE31757.html" TargetMode="External"/><Relationship Id="rId218" Type="http://schemas.openxmlformats.org/officeDocument/2006/relationships/hyperlink" Target="http://search.ligazakon.ua/l_doc2.nsf/link1/RE31757.html" TargetMode="External"/><Relationship Id="rId234" Type="http://schemas.openxmlformats.org/officeDocument/2006/relationships/hyperlink" Target="http://search.ligazakon.ua/l_doc2.nsf/link1/RE31757.html" TargetMode="External"/><Relationship Id="rId239" Type="http://schemas.openxmlformats.org/officeDocument/2006/relationships/hyperlink" Target="http://search.ligazakon.ua/l_doc2.nsf/link1/RE31757.html" TargetMode="External"/><Relationship Id="rId2" Type="http://schemas.openxmlformats.org/officeDocument/2006/relationships/settings" Target="settings.xml"/><Relationship Id="rId29" Type="http://schemas.openxmlformats.org/officeDocument/2006/relationships/hyperlink" Target="http://search.ligazakon.ua/l_doc2.nsf/link1/RE33066.html" TargetMode="External"/><Relationship Id="rId250" Type="http://schemas.openxmlformats.org/officeDocument/2006/relationships/hyperlink" Target="http://search.ligazakon.ua/l_doc2.nsf/link1/RE31757.html" TargetMode="External"/><Relationship Id="rId255" Type="http://schemas.openxmlformats.org/officeDocument/2006/relationships/hyperlink" Target="http://search.ligazakon.ua/l_doc2.nsf/link1/RE31757.html" TargetMode="External"/><Relationship Id="rId24" Type="http://schemas.openxmlformats.org/officeDocument/2006/relationships/hyperlink" Target="http://search.ligazakon.ua/l_doc2.nsf/link1/RE28016.html" TargetMode="External"/><Relationship Id="rId40" Type="http://schemas.openxmlformats.org/officeDocument/2006/relationships/hyperlink" Target="http://search.ligazakon.ua/l_doc2.nsf/link1/RE30018.html" TargetMode="External"/><Relationship Id="rId45" Type="http://schemas.openxmlformats.org/officeDocument/2006/relationships/hyperlink" Target="http://search.ligazakon.ua/l_doc2.nsf/link1/RE31761.html" TargetMode="External"/><Relationship Id="rId66" Type="http://schemas.openxmlformats.org/officeDocument/2006/relationships/hyperlink" Target="http://search.ligazakon.ua/l_doc2.nsf/link1/RE33066.html" TargetMode="External"/><Relationship Id="rId87" Type="http://schemas.openxmlformats.org/officeDocument/2006/relationships/hyperlink" Target="http://search.ligazakon.ua/l_doc2.nsf/link1/RE28077.html" TargetMode="External"/><Relationship Id="rId110" Type="http://schemas.openxmlformats.org/officeDocument/2006/relationships/hyperlink" Target="http://search.ligazakon.ua/l_doc2.nsf/link1/RE31757.html" TargetMode="External"/><Relationship Id="rId115" Type="http://schemas.openxmlformats.org/officeDocument/2006/relationships/hyperlink" Target="http://search.ligazakon.ua/l_doc2.nsf/link1/RE28077.html" TargetMode="External"/><Relationship Id="rId131" Type="http://schemas.openxmlformats.org/officeDocument/2006/relationships/hyperlink" Target="http://search.ligazakon.ua/l_doc2.nsf/link1/RE28077.html" TargetMode="External"/><Relationship Id="rId136" Type="http://schemas.openxmlformats.org/officeDocument/2006/relationships/hyperlink" Target="http://search.ligazakon.ua/l_doc2.nsf/link1/RE28077.html" TargetMode="External"/><Relationship Id="rId157" Type="http://schemas.openxmlformats.org/officeDocument/2006/relationships/hyperlink" Target="http://search.ligazakon.ua/l_doc2.nsf/link1/RE28077.html" TargetMode="External"/><Relationship Id="rId178" Type="http://schemas.openxmlformats.org/officeDocument/2006/relationships/hyperlink" Target="http://search.ligazakon.ua/l_doc2.nsf/link1/RE30020.html" TargetMode="External"/><Relationship Id="rId61" Type="http://schemas.openxmlformats.org/officeDocument/2006/relationships/hyperlink" Target="http://search.ligazakon.ua/l_doc2.nsf/link1/RE31761.html" TargetMode="External"/><Relationship Id="rId82" Type="http://schemas.openxmlformats.org/officeDocument/2006/relationships/hyperlink" Target="http://search.ligazakon.ua/l_doc2.nsf/link1/RE31761.html" TargetMode="External"/><Relationship Id="rId152" Type="http://schemas.openxmlformats.org/officeDocument/2006/relationships/hyperlink" Target="http://search.ligazakon.ua/l_doc2.nsf/link1/RE30020.html" TargetMode="External"/><Relationship Id="rId173" Type="http://schemas.openxmlformats.org/officeDocument/2006/relationships/hyperlink" Target="http://search.ligazakon.ua/l_doc2.nsf/link1/RE28077.html" TargetMode="External"/><Relationship Id="rId194" Type="http://schemas.openxmlformats.org/officeDocument/2006/relationships/hyperlink" Target="http://search.ligazakon.ua/l_doc2.nsf/link1/RE30020.html" TargetMode="External"/><Relationship Id="rId199" Type="http://schemas.openxmlformats.org/officeDocument/2006/relationships/hyperlink" Target="http://search.ligazakon.ua/l_doc2.nsf/link1/RE31757.html" TargetMode="External"/><Relationship Id="rId203" Type="http://schemas.openxmlformats.org/officeDocument/2006/relationships/hyperlink" Target="http://search.ligazakon.ua/l_doc2.nsf/link1/RE31757.html" TargetMode="External"/><Relationship Id="rId208" Type="http://schemas.openxmlformats.org/officeDocument/2006/relationships/hyperlink" Target="http://search.ligazakon.ua/l_doc2.nsf/link1/RE31757.html" TargetMode="External"/><Relationship Id="rId229" Type="http://schemas.openxmlformats.org/officeDocument/2006/relationships/hyperlink" Target="http://search.ligazakon.ua/l_doc2.nsf/link1/RE31757.html" TargetMode="External"/><Relationship Id="rId19" Type="http://schemas.openxmlformats.org/officeDocument/2006/relationships/hyperlink" Target="http://search.ligazakon.ua/l_doc2.nsf/link1/RE28016.html" TargetMode="External"/><Relationship Id="rId224" Type="http://schemas.openxmlformats.org/officeDocument/2006/relationships/hyperlink" Target="http://search.ligazakon.ua/l_doc2.nsf/link1/RE31757.html" TargetMode="External"/><Relationship Id="rId240" Type="http://schemas.openxmlformats.org/officeDocument/2006/relationships/hyperlink" Target="http://search.ligazakon.ua/l_doc2.nsf/link1/RE31757.html" TargetMode="External"/><Relationship Id="rId245" Type="http://schemas.openxmlformats.org/officeDocument/2006/relationships/hyperlink" Target="http://search.ligazakon.ua/l_doc2.nsf/link1/RE31757.html" TargetMode="External"/><Relationship Id="rId261" Type="http://schemas.openxmlformats.org/officeDocument/2006/relationships/hyperlink" Target="http://search.ligazakon.ua/l_doc2.nsf/link1/RE31757.html" TargetMode="External"/><Relationship Id="rId266" Type="http://schemas.openxmlformats.org/officeDocument/2006/relationships/hyperlink" Target="http://search.ligazakon.ua/l_doc2.nsf/link1/RE31757.html" TargetMode="External"/><Relationship Id="rId14" Type="http://schemas.openxmlformats.org/officeDocument/2006/relationships/hyperlink" Target="http://search.ligazakon.ua/l_doc2.nsf/link1/RE28016.html" TargetMode="External"/><Relationship Id="rId30" Type="http://schemas.openxmlformats.org/officeDocument/2006/relationships/hyperlink" Target="http://search.ligazakon.ua/l_doc2.nsf/link1/RE31761.html" TargetMode="External"/><Relationship Id="rId35" Type="http://schemas.openxmlformats.org/officeDocument/2006/relationships/hyperlink" Target="http://search.ligazakon.ua/l_doc2.nsf/link1/RE28016.html" TargetMode="External"/><Relationship Id="rId56" Type="http://schemas.openxmlformats.org/officeDocument/2006/relationships/hyperlink" Target="http://search.ligazakon.ua/l_doc2.nsf/link1/RE31761.html" TargetMode="External"/><Relationship Id="rId77" Type="http://schemas.openxmlformats.org/officeDocument/2006/relationships/hyperlink" Target="http://search.ligazakon.ua/l_doc2.nsf/link1/RE28016.html" TargetMode="External"/><Relationship Id="rId100" Type="http://schemas.openxmlformats.org/officeDocument/2006/relationships/hyperlink" Target="http://search.ligazakon.ua/l_doc2.nsf/link1/RE33062.html" TargetMode="External"/><Relationship Id="rId105" Type="http://schemas.openxmlformats.org/officeDocument/2006/relationships/hyperlink" Target="http://search.ligazakon.ua/l_doc2.nsf/link1/RE30020.html" TargetMode="External"/><Relationship Id="rId126" Type="http://schemas.openxmlformats.org/officeDocument/2006/relationships/hyperlink" Target="http://search.ligazakon.ua/l_doc2.nsf/link1/RE28077.html" TargetMode="External"/><Relationship Id="rId147" Type="http://schemas.openxmlformats.org/officeDocument/2006/relationships/hyperlink" Target="http://search.ligazakon.ua/l_doc2.nsf/link1/RE30020.html" TargetMode="External"/><Relationship Id="rId168" Type="http://schemas.openxmlformats.org/officeDocument/2006/relationships/hyperlink" Target="http://search.ligazakon.ua/l_doc2.nsf/link1/RE28077.html" TargetMode="External"/><Relationship Id="rId8" Type="http://schemas.openxmlformats.org/officeDocument/2006/relationships/hyperlink" Target="http://search.ligazakon.ua/l_doc2.nsf/link1/RE28016.html" TargetMode="External"/><Relationship Id="rId51" Type="http://schemas.openxmlformats.org/officeDocument/2006/relationships/hyperlink" Target="http://search.ligazakon.ua/l_doc2.nsf/link1/RE28016.html" TargetMode="External"/><Relationship Id="rId72" Type="http://schemas.openxmlformats.org/officeDocument/2006/relationships/hyperlink" Target="http://search.ligazakon.ua/l_doc2.nsf/link1/RE31761.html" TargetMode="External"/><Relationship Id="rId93" Type="http://schemas.openxmlformats.org/officeDocument/2006/relationships/hyperlink" Target="http://search.ligazakon.ua/l_doc2.nsf/link1/RE28077.html" TargetMode="External"/><Relationship Id="rId98" Type="http://schemas.openxmlformats.org/officeDocument/2006/relationships/hyperlink" Target="http://search.ligazakon.ua/l_doc2.nsf/link1/RE28077.html" TargetMode="External"/><Relationship Id="rId121" Type="http://schemas.openxmlformats.org/officeDocument/2006/relationships/hyperlink" Target="http://search.ligazakon.ua/l_doc2.nsf/link1/RE30020.html" TargetMode="External"/><Relationship Id="rId142" Type="http://schemas.openxmlformats.org/officeDocument/2006/relationships/hyperlink" Target="http://search.ligazakon.ua/l_doc2.nsf/link1/RE31757.html" TargetMode="External"/><Relationship Id="rId163" Type="http://schemas.openxmlformats.org/officeDocument/2006/relationships/hyperlink" Target="http://search.ligazakon.ua/l_doc2.nsf/link1/RE28077.html" TargetMode="External"/><Relationship Id="rId184" Type="http://schemas.openxmlformats.org/officeDocument/2006/relationships/hyperlink" Target="http://search.ligazakon.ua/l_doc2.nsf/link1/RE31757.html" TargetMode="External"/><Relationship Id="rId189" Type="http://schemas.openxmlformats.org/officeDocument/2006/relationships/hyperlink" Target="http://search.ligazakon.ua/l_doc2.nsf/link1/RE28077.html" TargetMode="External"/><Relationship Id="rId219" Type="http://schemas.openxmlformats.org/officeDocument/2006/relationships/hyperlink" Target="http://search.ligazakon.ua/l_doc2.nsf/link1/RE31757.html" TargetMode="External"/><Relationship Id="rId3" Type="http://schemas.openxmlformats.org/officeDocument/2006/relationships/webSettings" Target="webSettings.xml"/><Relationship Id="rId214" Type="http://schemas.openxmlformats.org/officeDocument/2006/relationships/hyperlink" Target="http://search.ligazakon.ua/l_doc2.nsf/link1/RE31757.html" TargetMode="External"/><Relationship Id="rId230" Type="http://schemas.openxmlformats.org/officeDocument/2006/relationships/hyperlink" Target="http://search.ligazakon.ua/l_doc2.nsf/link1/RE31757.html" TargetMode="External"/><Relationship Id="rId235" Type="http://schemas.openxmlformats.org/officeDocument/2006/relationships/hyperlink" Target="http://search.ligazakon.ua/l_doc2.nsf/link1/RE33062.html" TargetMode="External"/><Relationship Id="rId251" Type="http://schemas.openxmlformats.org/officeDocument/2006/relationships/hyperlink" Target="http://search.ligazakon.ua/l_doc2.nsf/link1/RE31757.html" TargetMode="External"/><Relationship Id="rId256" Type="http://schemas.openxmlformats.org/officeDocument/2006/relationships/hyperlink" Target="http://search.ligazakon.ua/l_doc2.nsf/link1/RE31757.html" TargetMode="External"/><Relationship Id="rId25" Type="http://schemas.openxmlformats.org/officeDocument/2006/relationships/hyperlink" Target="http://search.ligazakon.ua/l_doc2.nsf/link1/RE28016.html" TargetMode="External"/><Relationship Id="rId46" Type="http://schemas.openxmlformats.org/officeDocument/2006/relationships/hyperlink" Target="http://search.ligazakon.ua/l_doc2.nsf/link1/RE28016.html" TargetMode="External"/><Relationship Id="rId67" Type="http://schemas.openxmlformats.org/officeDocument/2006/relationships/hyperlink" Target="http://search.ligazakon.ua/l_doc2.nsf/link1/RE31761.html" TargetMode="External"/><Relationship Id="rId116" Type="http://schemas.openxmlformats.org/officeDocument/2006/relationships/hyperlink" Target="http://search.ligazakon.ua/l_doc2.nsf/link1/RE31757.html" TargetMode="External"/><Relationship Id="rId137" Type="http://schemas.openxmlformats.org/officeDocument/2006/relationships/hyperlink" Target="http://search.ligazakon.ua/l_doc2.nsf/link1/RE28077.html" TargetMode="External"/><Relationship Id="rId158" Type="http://schemas.openxmlformats.org/officeDocument/2006/relationships/hyperlink" Target="http://search.ligazakon.ua/l_doc2.nsf/link1/RE28077.html" TargetMode="External"/><Relationship Id="rId20" Type="http://schemas.openxmlformats.org/officeDocument/2006/relationships/hyperlink" Target="http://search.ligazakon.ua/l_doc2.nsf/link1/RE31761.html" TargetMode="External"/><Relationship Id="rId41" Type="http://schemas.openxmlformats.org/officeDocument/2006/relationships/hyperlink" Target="http://search.ligazakon.ua/l_doc2.nsf/link1/RE31761.html" TargetMode="External"/><Relationship Id="rId62" Type="http://schemas.openxmlformats.org/officeDocument/2006/relationships/hyperlink" Target="http://search.ligazakon.ua/l_doc2.nsf/link1/RE31761.html" TargetMode="External"/><Relationship Id="rId83" Type="http://schemas.openxmlformats.org/officeDocument/2006/relationships/hyperlink" Target="http://search.ligazakon.ua/l_doc2.nsf/link1/RE28016.html" TargetMode="External"/><Relationship Id="rId88" Type="http://schemas.openxmlformats.org/officeDocument/2006/relationships/hyperlink" Target="http://search.ligazakon.ua/l_doc2.nsf/link1/RE28077.html" TargetMode="External"/><Relationship Id="rId111" Type="http://schemas.openxmlformats.org/officeDocument/2006/relationships/hyperlink" Target="http://search.ligazakon.ua/l_doc2.nsf/link1/RE30020.html" TargetMode="External"/><Relationship Id="rId132" Type="http://schemas.openxmlformats.org/officeDocument/2006/relationships/hyperlink" Target="http://search.ligazakon.ua/l_doc2.nsf/link1/RE28077.html" TargetMode="External"/><Relationship Id="rId153" Type="http://schemas.openxmlformats.org/officeDocument/2006/relationships/hyperlink" Target="http://search.ligazakon.ua/l_doc2.nsf/link1/RE31757.html" TargetMode="External"/><Relationship Id="rId174" Type="http://schemas.openxmlformats.org/officeDocument/2006/relationships/hyperlink" Target="http://search.ligazakon.ua/l_doc2.nsf/link1/RE33062.html" TargetMode="External"/><Relationship Id="rId179" Type="http://schemas.openxmlformats.org/officeDocument/2006/relationships/hyperlink" Target="http://search.ligazakon.ua/l_doc2.nsf/link1/RE31757.html" TargetMode="External"/><Relationship Id="rId195" Type="http://schemas.openxmlformats.org/officeDocument/2006/relationships/hyperlink" Target="http://search.ligazakon.ua/l_doc2.nsf/link1/RE33062.html" TargetMode="External"/><Relationship Id="rId209" Type="http://schemas.openxmlformats.org/officeDocument/2006/relationships/hyperlink" Target="http://search.ligazakon.ua/l_doc2.nsf/link1/RE28077.html" TargetMode="External"/><Relationship Id="rId190" Type="http://schemas.openxmlformats.org/officeDocument/2006/relationships/hyperlink" Target="http://search.ligazakon.ua/l_doc2.nsf/link1/RE28077.html" TargetMode="External"/><Relationship Id="rId204" Type="http://schemas.openxmlformats.org/officeDocument/2006/relationships/hyperlink" Target="http://search.ligazakon.ua/l_doc2.nsf/link1/RE28077.html" TargetMode="External"/><Relationship Id="rId220" Type="http://schemas.openxmlformats.org/officeDocument/2006/relationships/hyperlink" Target="http://search.ligazakon.ua/l_doc2.nsf/link1/RE31757.html" TargetMode="External"/><Relationship Id="rId225" Type="http://schemas.openxmlformats.org/officeDocument/2006/relationships/hyperlink" Target="http://search.ligazakon.ua/l_doc2.nsf/link1/RE31757.html" TargetMode="External"/><Relationship Id="rId241" Type="http://schemas.openxmlformats.org/officeDocument/2006/relationships/hyperlink" Target="http://search.ligazakon.ua/l_doc2.nsf/link1/RE21143.html" TargetMode="External"/><Relationship Id="rId246" Type="http://schemas.openxmlformats.org/officeDocument/2006/relationships/hyperlink" Target="http://search.ligazakon.ua/l_doc2.nsf/link1/RE31757.html" TargetMode="External"/><Relationship Id="rId267" Type="http://schemas.openxmlformats.org/officeDocument/2006/relationships/hyperlink" Target="http://search.ligazakon.ua/l_doc2.nsf/link1/RE31757.html" TargetMode="External"/><Relationship Id="rId15" Type="http://schemas.openxmlformats.org/officeDocument/2006/relationships/hyperlink" Target="http://search.ligazakon.ua/l_doc2.nsf/link1/RE28016.html" TargetMode="External"/><Relationship Id="rId36" Type="http://schemas.openxmlformats.org/officeDocument/2006/relationships/hyperlink" Target="http://search.ligazakon.ua/l_doc2.nsf/link1/RE31761.html" TargetMode="External"/><Relationship Id="rId57" Type="http://schemas.openxmlformats.org/officeDocument/2006/relationships/hyperlink" Target="http://search.ligazakon.ua/l_doc2.nsf/link1/RE31761.html" TargetMode="External"/><Relationship Id="rId106" Type="http://schemas.openxmlformats.org/officeDocument/2006/relationships/hyperlink" Target="http://search.ligazakon.ua/l_doc2.nsf/link1/RE30020.html" TargetMode="External"/><Relationship Id="rId127" Type="http://schemas.openxmlformats.org/officeDocument/2006/relationships/hyperlink" Target="http://search.ligazakon.ua/l_doc2.nsf/link1/RE28077.html" TargetMode="External"/><Relationship Id="rId262" Type="http://schemas.openxmlformats.org/officeDocument/2006/relationships/hyperlink" Target="http://search.ligazakon.ua/l_doc2.nsf/link1/RE31757.html" TargetMode="External"/><Relationship Id="rId10" Type="http://schemas.openxmlformats.org/officeDocument/2006/relationships/hyperlink" Target="http://search.ligazakon.ua/l_doc2.nsf/link1/RE28016.html" TargetMode="External"/><Relationship Id="rId31" Type="http://schemas.openxmlformats.org/officeDocument/2006/relationships/hyperlink" Target="http://search.ligazakon.ua/l_doc2.nsf/link1/RE31761.html" TargetMode="External"/><Relationship Id="rId52" Type="http://schemas.openxmlformats.org/officeDocument/2006/relationships/hyperlink" Target="http://search.ligazakon.ua/l_doc2.nsf/link1/RE31761.html" TargetMode="External"/><Relationship Id="rId73" Type="http://schemas.openxmlformats.org/officeDocument/2006/relationships/hyperlink" Target="http://search.ligazakon.ua/l_doc2.nsf/link1/RE28016.html" TargetMode="External"/><Relationship Id="rId78" Type="http://schemas.openxmlformats.org/officeDocument/2006/relationships/hyperlink" Target="http://search.ligazakon.ua/l_doc2.nsf/link1/RE31761.html" TargetMode="External"/><Relationship Id="rId94" Type="http://schemas.openxmlformats.org/officeDocument/2006/relationships/hyperlink" Target="http://search.ligazakon.ua/l_doc2.nsf/link1/RE28077.html" TargetMode="External"/><Relationship Id="rId99" Type="http://schemas.openxmlformats.org/officeDocument/2006/relationships/hyperlink" Target="http://search.ligazakon.ua/l_doc2.nsf/link1/RE28077.html" TargetMode="External"/><Relationship Id="rId101" Type="http://schemas.openxmlformats.org/officeDocument/2006/relationships/hyperlink" Target="http://search.ligazakon.ua/l_doc2.nsf/link1/RE31757.html" TargetMode="External"/><Relationship Id="rId122" Type="http://schemas.openxmlformats.org/officeDocument/2006/relationships/hyperlink" Target="http://search.ligazakon.ua/l_doc2.nsf/link1/RE31757.html" TargetMode="External"/><Relationship Id="rId143" Type="http://schemas.openxmlformats.org/officeDocument/2006/relationships/hyperlink" Target="http://search.ligazakon.ua/l_doc2.nsf/link1/RE31757.html" TargetMode="External"/><Relationship Id="rId148" Type="http://schemas.openxmlformats.org/officeDocument/2006/relationships/hyperlink" Target="http://search.ligazakon.ua/l_doc2.nsf/link1/RE28077.html" TargetMode="External"/><Relationship Id="rId164" Type="http://schemas.openxmlformats.org/officeDocument/2006/relationships/hyperlink" Target="http://search.ligazakon.ua/l_doc2.nsf/link1/RE28077.html" TargetMode="External"/><Relationship Id="rId169" Type="http://schemas.openxmlformats.org/officeDocument/2006/relationships/hyperlink" Target="http://search.ligazakon.ua/l_doc2.nsf/link1/RE28077.html" TargetMode="External"/><Relationship Id="rId185" Type="http://schemas.openxmlformats.org/officeDocument/2006/relationships/hyperlink" Target="http://search.ligazakon.ua/l_doc2.nsf/link1/RE30020.html" TargetMode="External"/><Relationship Id="rId4" Type="http://schemas.openxmlformats.org/officeDocument/2006/relationships/hyperlink" Target="http://search.ligazakon.ua/l_doc2.nsf/link1/RE23658.html" TargetMode="External"/><Relationship Id="rId9" Type="http://schemas.openxmlformats.org/officeDocument/2006/relationships/hyperlink" Target="http://search.ligazakon.ua/l_doc2.nsf/link1/RE28016.html" TargetMode="External"/><Relationship Id="rId180" Type="http://schemas.openxmlformats.org/officeDocument/2006/relationships/hyperlink" Target="http://search.ligazakon.ua/l_doc2.nsf/link1/RE30020.html" TargetMode="External"/><Relationship Id="rId210" Type="http://schemas.openxmlformats.org/officeDocument/2006/relationships/hyperlink" Target="http://search.ligazakon.ua/l_doc2.nsf/link1/RE31757.html" TargetMode="External"/><Relationship Id="rId215" Type="http://schemas.openxmlformats.org/officeDocument/2006/relationships/hyperlink" Target="http://search.ligazakon.ua/l_doc2.nsf/link1/RE31757.html" TargetMode="External"/><Relationship Id="rId236" Type="http://schemas.openxmlformats.org/officeDocument/2006/relationships/hyperlink" Target="http://search.ligazakon.ua/l_doc2.nsf/link1/RE31757.html" TargetMode="External"/><Relationship Id="rId257" Type="http://schemas.openxmlformats.org/officeDocument/2006/relationships/hyperlink" Target="http://search.ligazakon.ua/l_doc2.nsf/link1/RE31757.html" TargetMode="External"/><Relationship Id="rId26" Type="http://schemas.openxmlformats.org/officeDocument/2006/relationships/hyperlink" Target="http://search.ligazakon.ua/l_doc2.nsf/link1/RE28016.html" TargetMode="External"/><Relationship Id="rId231" Type="http://schemas.openxmlformats.org/officeDocument/2006/relationships/hyperlink" Target="http://search.ligazakon.ua/l_doc2.nsf/link1/RE31757.html" TargetMode="External"/><Relationship Id="rId252" Type="http://schemas.openxmlformats.org/officeDocument/2006/relationships/hyperlink" Target="http://search.ligazakon.ua/l_doc2.nsf/link1/RE31757.html" TargetMode="External"/><Relationship Id="rId47" Type="http://schemas.openxmlformats.org/officeDocument/2006/relationships/hyperlink" Target="http://search.ligazakon.ua/l_doc2.nsf/link1/RE31761.html" TargetMode="External"/><Relationship Id="rId68" Type="http://schemas.openxmlformats.org/officeDocument/2006/relationships/hyperlink" Target="http://search.ligazakon.ua/l_doc2.nsf/link1/RE33066.html" TargetMode="External"/><Relationship Id="rId89" Type="http://schemas.openxmlformats.org/officeDocument/2006/relationships/hyperlink" Target="http://search.ligazakon.ua/l_doc2.nsf/link1/RE28077.html" TargetMode="External"/><Relationship Id="rId112" Type="http://schemas.openxmlformats.org/officeDocument/2006/relationships/hyperlink" Target="http://search.ligazakon.ua/l_doc2.nsf/link1/RE28077.html" TargetMode="External"/><Relationship Id="rId133" Type="http://schemas.openxmlformats.org/officeDocument/2006/relationships/hyperlink" Target="http://search.ligazakon.ua/l_doc2.nsf/link1/RE28077.html" TargetMode="External"/><Relationship Id="rId154" Type="http://schemas.openxmlformats.org/officeDocument/2006/relationships/hyperlink" Target="http://search.ligazakon.ua/l_doc2.nsf/link1/RE30020.html" TargetMode="External"/><Relationship Id="rId175" Type="http://schemas.openxmlformats.org/officeDocument/2006/relationships/hyperlink" Target="http://search.ligazakon.ua/l_doc2.nsf/link1/RE28077.html" TargetMode="External"/><Relationship Id="rId196" Type="http://schemas.openxmlformats.org/officeDocument/2006/relationships/hyperlink" Target="http://search.ligazakon.ua/l_doc2.nsf/link1/RE30020.html" TargetMode="External"/><Relationship Id="rId200" Type="http://schemas.openxmlformats.org/officeDocument/2006/relationships/hyperlink" Target="http://search.ligazakon.ua/l_doc2.nsf/link1/RE31757.html" TargetMode="External"/><Relationship Id="rId16" Type="http://schemas.openxmlformats.org/officeDocument/2006/relationships/hyperlink" Target="http://search.ligazakon.ua/l_doc2.nsf/link1/RE28016.html" TargetMode="External"/><Relationship Id="rId221" Type="http://schemas.openxmlformats.org/officeDocument/2006/relationships/hyperlink" Target="http://search.ligazakon.ua/l_doc2.nsf/link1/RE31757.html" TargetMode="External"/><Relationship Id="rId242" Type="http://schemas.openxmlformats.org/officeDocument/2006/relationships/hyperlink" Target="http://search.ligazakon.ua/l_doc2.nsf/link1/RE31757.html" TargetMode="External"/><Relationship Id="rId263" Type="http://schemas.openxmlformats.org/officeDocument/2006/relationships/hyperlink" Target="http://search.ligazakon.ua/l_doc2.nsf/link1/RE31757.html" TargetMode="External"/><Relationship Id="rId37" Type="http://schemas.openxmlformats.org/officeDocument/2006/relationships/hyperlink" Target="http://search.ligazakon.ua/l_doc2.nsf/link1/RE31761.html" TargetMode="External"/><Relationship Id="rId58" Type="http://schemas.openxmlformats.org/officeDocument/2006/relationships/hyperlink" Target="http://search.ligazakon.ua/l_doc2.nsf/link1/RE30018.html" TargetMode="External"/><Relationship Id="rId79" Type="http://schemas.openxmlformats.org/officeDocument/2006/relationships/hyperlink" Target="http://search.ligazakon.ua/l_doc2.nsf/link1/RE28016.html" TargetMode="External"/><Relationship Id="rId102" Type="http://schemas.openxmlformats.org/officeDocument/2006/relationships/hyperlink" Target="http://search.ligazakon.ua/l_doc2.nsf/link1/RE31757.html" TargetMode="External"/><Relationship Id="rId123" Type="http://schemas.openxmlformats.org/officeDocument/2006/relationships/hyperlink" Target="http://search.ligazakon.ua/l_doc2.nsf/link1/RE33062.html" TargetMode="External"/><Relationship Id="rId144" Type="http://schemas.openxmlformats.org/officeDocument/2006/relationships/hyperlink" Target="http://search.ligazakon.ua/l_doc2.nsf/link1/RE31757.html" TargetMode="External"/><Relationship Id="rId90" Type="http://schemas.openxmlformats.org/officeDocument/2006/relationships/hyperlink" Target="http://search.ligazakon.ua/l_doc2.nsf/link1/RE28077.html" TargetMode="External"/><Relationship Id="rId165" Type="http://schemas.openxmlformats.org/officeDocument/2006/relationships/hyperlink" Target="http://search.ligazakon.ua/l_doc2.nsf/link1/RE28077.html" TargetMode="External"/><Relationship Id="rId186" Type="http://schemas.openxmlformats.org/officeDocument/2006/relationships/hyperlink" Target="http://search.ligazakon.ua/l_doc2.nsf/link1/RE31757.html" TargetMode="External"/><Relationship Id="rId211" Type="http://schemas.openxmlformats.org/officeDocument/2006/relationships/hyperlink" Target="http://search.ligazakon.ua/l_doc2.nsf/link1/RE28077.html" TargetMode="External"/><Relationship Id="rId232" Type="http://schemas.openxmlformats.org/officeDocument/2006/relationships/hyperlink" Target="http://search.ligazakon.ua/l_doc2.nsf/link1/RE31757.html" TargetMode="External"/><Relationship Id="rId253" Type="http://schemas.openxmlformats.org/officeDocument/2006/relationships/hyperlink" Target="http://search.ligazakon.ua/l_doc2.nsf/link1/RE31757.html" TargetMode="External"/><Relationship Id="rId27" Type="http://schemas.openxmlformats.org/officeDocument/2006/relationships/hyperlink" Target="http://search.ligazakon.ua/l_doc2.nsf/link1/RE28016.html" TargetMode="External"/><Relationship Id="rId48" Type="http://schemas.openxmlformats.org/officeDocument/2006/relationships/hyperlink" Target="http://search.ligazakon.ua/l_doc2.nsf/link1/RE31761.html" TargetMode="External"/><Relationship Id="rId69" Type="http://schemas.openxmlformats.org/officeDocument/2006/relationships/hyperlink" Target="http://search.ligazakon.ua/l_doc2.nsf/link1/RE33066.html" TargetMode="External"/><Relationship Id="rId113" Type="http://schemas.openxmlformats.org/officeDocument/2006/relationships/hyperlink" Target="http://search.ligazakon.ua/l_doc2.nsf/link1/RE28077.html" TargetMode="External"/><Relationship Id="rId134" Type="http://schemas.openxmlformats.org/officeDocument/2006/relationships/hyperlink" Target="http://search.ligazakon.ua/l_doc2.nsf/link1/RE28077.html" TargetMode="External"/><Relationship Id="rId80" Type="http://schemas.openxmlformats.org/officeDocument/2006/relationships/hyperlink" Target="http://search.ligazakon.ua/l_doc2.nsf/link1/RE31761.html" TargetMode="External"/><Relationship Id="rId155" Type="http://schemas.openxmlformats.org/officeDocument/2006/relationships/hyperlink" Target="http://search.ligazakon.ua/l_doc2.nsf/link1/RE28077.html" TargetMode="External"/><Relationship Id="rId176" Type="http://schemas.openxmlformats.org/officeDocument/2006/relationships/hyperlink" Target="http://search.ligazakon.ua/l_doc2.nsf/link1/RE33062.html" TargetMode="External"/><Relationship Id="rId197" Type="http://schemas.openxmlformats.org/officeDocument/2006/relationships/hyperlink" Target="http://search.ligazakon.ua/l_doc2.nsf/link1/RE31757.html" TargetMode="External"/><Relationship Id="rId201" Type="http://schemas.openxmlformats.org/officeDocument/2006/relationships/hyperlink" Target="http://search.ligazakon.ua/l_doc2.nsf/link1/RE31757.html" TargetMode="External"/><Relationship Id="rId222" Type="http://schemas.openxmlformats.org/officeDocument/2006/relationships/hyperlink" Target="http://search.ligazakon.ua/l_doc2.nsf/link1/RE31757.html" TargetMode="External"/><Relationship Id="rId243" Type="http://schemas.openxmlformats.org/officeDocument/2006/relationships/hyperlink" Target="http://search.ligazakon.ua/l_doc2.nsf/link1/RE31757.html" TargetMode="External"/><Relationship Id="rId264" Type="http://schemas.openxmlformats.org/officeDocument/2006/relationships/hyperlink" Target="http://search.ligazakon.ua/l_doc2.nsf/link1/RE21143.html" TargetMode="External"/><Relationship Id="rId17" Type="http://schemas.openxmlformats.org/officeDocument/2006/relationships/hyperlink" Target="http://search.ligazakon.ua/l_doc2.nsf/link1/RE28016.html" TargetMode="External"/><Relationship Id="rId38" Type="http://schemas.openxmlformats.org/officeDocument/2006/relationships/hyperlink" Target="http://search.ligazakon.ua/l_doc2.nsf/link1/RE30018.html" TargetMode="External"/><Relationship Id="rId59" Type="http://schemas.openxmlformats.org/officeDocument/2006/relationships/hyperlink" Target="http://search.ligazakon.ua/l_doc2.nsf/link1/RE33066.html" TargetMode="External"/><Relationship Id="rId103" Type="http://schemas.openxmlformats.org/officeDocument/2006/relationships/hyperlink" Target="http://search.ligazakon.ua/l_doc2.nsf/link1/RE28077.html" TargetMode="External"/><Relationship Id="rId124" Type="http://schemas.openxmlformats.org/officeDocument/2006/relationships/hyperlink" Target="http://search.ligazakon.ua/l_doc2.nsf/link1/RE31757.html" TargetMode="External"/><Relationship Id="rId70" Type="http://schemas.openxmlformats.org/officeDocument/2006/relationships/hyperlink" Target="http://search.ligazakon.ua/l_doc2.nsf/link1/RE31761.html" TargetMode="External"/><Relationship Id="rId91" Type="http://schemas.openxmlformats.org/officeDocument/2006/relationships/hyperlink" Target="http://search.ligazakon.ua/l_doc2.nsf/link1/RE28077.html" TargetMode="External"/><Relationship Id="rId145" Type="http://schemas.openxmlformats.org/officeDocument/2006/relationships/hyperlink" Target="http://search.ligazakon.ua/l_doc2.nsf/link1/RE31757.html" TargetMode="External"/><Relationship Id="rId166" Type="http://schemas.openxmlformats.org/officeDocument/2006/relationships/hyperlink" Target="http://search.ligazakon.ua/l_doc2.nsf/link1/RE31757.html" TargetMode="External"/><Relationship Id="rId187" Type="http://schemas.openxmlformats.org/officeDocument/2006/relationships/hyperlink" Target="http://search.ligazakon.ua/l_doc2.nsf/link1/RE28077.html" TargetMode="External"/><Relationship Id="rId1" Type="http://schemas.openxmlformats.org/officeDocument/2006/relationships/styles" Target="styles.xml"/><Relationship Id="rId212" Type="http://schemas.openxmlformats.org/officeDocument/2006/relationships/hyperlink" Target="http://search.ligazakon.ua/l_doc2.nsf/link1/RE28077.html" TargetMode="External"/><Relationship Id="rId233" Type="http://schemas.openxmlformats.org/officeDocument/2006/relationships/hyperlink" Target="http://search.ligazakon.ua/l_doc2.nsf/link1/RE31757.html" TargetMode="External"/><Relationship Id="rId254" Type="http://schemas.openxmlformats.org/officeDocument/2006/relationships/hyperlink" Target="http://search.ligazakon.ua/l_doc2.nsf/link1/RE3175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6162</Words>
  <Characters>35130</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a.samarina</dc:creator>
  <cp:keywords/>
  <dc:description/>
  <cp:lastModifiedBy/>
  <cp:revision>1</cp:revision>
  <dcterms:created xsi:type="dcterms:W3CDTF">2019-02-25T08:29:00Z</dcterms:created>
</cp:coreProperties>
</file>