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4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366"/>
        <w:gridCol w:w="8080"/>
        <w:tblGridChange w:id="0">
          <w:tblGrid>
            <w:gridCol w:w="7366"/>
            <w:gridCol w:w="8080"/>
          </w:tblGrid>
        </w:tblGridChange>
      </w:tblGrid>
      <w:tr>
        <w:tc>
          <w:tcPr/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color w:val="333333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color w:val="333333"/>
                <w:sz w:val="44"/>
                <w:szCs w:val="44"/>
              </w:rPr>
            </w:pPr>
            <w:bookmarkStart w:colFirst="0" w:colLast="0" w:name="_heading=h.uk7t4cla9xcd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333333"/>
                <w:sz w:val="44"/>
                <w:szCs w:val="44"/>
                <w:rtl w:val="0"/>
              </w:rPr>
              <w:t xml:space="preserve">1449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color w:val="333333"/>
                <w:sz w:val="24"/>
                <w:szCs w:val="24"/>
              </w:rPr>
            </w:pPr>
            <w:bookmarkStart w:colFirst="0" w:colLast="0" w:name="_heading=h.46fitjff121p" w:id="2"/>
            <w:bookmarkEnd w:id="2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re7ni8r47tku" w:id="3"/>
            <w:bookmarkEnd w:id="3"/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У цих Правилах наведені нижче терміни вживаються у такому значенні: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45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green"/>
                <w:u w:val="none"/>
                <w:vertAlign w:val="baseline"/>
                <w:rtl w:val="0"/>
              </w:rPr>
              <w:t xml:space="preserve">договір на брокерське обслуговування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договір, укладений між торговцем та клієнтом, який передбачає надання торговцем послуг щодо укладання правочинів з цінними паперами або іншими фінансовими інструментами на підставі разових замовлень клієнта;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bookmarkStart w:colFirst="0" w:colLast="0" w:name="bookmark=id.30j0zll" w:id="4"/>
          <w:bookmarkEnd w:id="4"/>
          <w:bookmarkStart w:colFirst="0" w:colLast="0" w:name="bookmark=id.1fob9te" w:id="5"/>
          <w:bookmarkEnd w:id="5"/>
          <w:bookmarkStart w:colFirst="0" w:colLast="0" w:name="bookmark=id.3znysh7" w:id="6"/>
          <w:bookmarkEnd w:id="6"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45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red"/>
                <w:u w:val="none"/>
                <w:vertAlign w:val="baseline"/>
                <w:rtl w:val="0"/>
              </w:rPr>
              <w:t xml:space="preserve">дилерський договір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договір купівлі-продажу (міни, позики) цінних паперів або інших фінансових інструментів, що укладається торговцем від свого імені та за свій рахунок;</w:t>
            </w:r>
          </w:p>
          <w:bookmarkStart w:colFirst="0" w:colLast="0" w:name="bookmark=id.2et92p0" w:id="7"/>
          <w:bookmarkEnd w:id="7"/>
          <w:bookmarkStart w:colFirst="0" w:colLast="0" w:name="bookmark=id.tyjcwt" w:id="8"/>
          <w:bookmarkEnd w:id="8"/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45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red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red"/>
                <w:u w:val="none"/>
                <w:vertAlign w:val="baseline"/>
                <w:rtl w:val="0"/>
              </w:rPr>
              <w:t xml:space="preserve">договір андеррайтингу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договір, який укладається між торговцем (андеррайтером) та емітентом щодо відчуження цінних паперів та/або здійснення дій чи надання послуг, пов'язаних з таким відчуженням, від імені та за рахунок емітента за винагороду;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red"/>
                <w:u w:val="none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45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red"/>
                <w:u w:val="none"/>
                <w:vertAlign w:val="baseline"/>
                <w:rtl w:val="0"/>
              </w:rPr>
              <w:t xml:space="preserve">договір на виконання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договір купівлі-продажу (міни, позики, </w:t>
            </w:r>
            <w:bookmarkStart w:colFirst="0" w:colLast="0" w:name="bookmark=id.3dy6vkm" w:id="9"/>
            <w:bookmarkEnd w:id="9"/>
            <w:hyperlink r:id="rId7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ffd8d5" w:val="clear"/>
                  <w:vertAlign w:val="baseline"/>
                  <w:rtl w:val="0"/>
                </w:rPr>
                <w:t xml:space="preserve">РЕПО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 цінних паперів або інших фінансових інструментів, який укладається торговцем (комісіонером, повіреним, управителем) з третьою особою (контрагентом) на виконання умов договору комісії, договору доручення, договору про управління, укладеного між торговцем та його клієнтом, або разового замовлення клієнта до договору на брокерське обслуговування;</w:t>
            </w:r>
          </w:p>
          <w:bookmarkStart w:colFirst="0" w:colLast="0" w:name="bookmark=id.4d34og8" w:id="10"/>
          <w:bookmarkEnd w:id="10"/>
          <w:bookmarkStart w:colFirst="0" w:colLast="0" w:name="bookmark=id.1t3h5sf" w:id="11"/>
          <w:bookmarkEnd w:id="11"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45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red"/>
                <w:u w:val="none"/>
                <w:vertAlign w:val="baseline"/>
                <w:rtl w:val="0"/>
              </w:rPr>
              <w:t xml:space="preserve">договір на придбання цінних паперів при андеррайтингу (далі - договір на придбання)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договір купівлі-продажу цінних паперів, який укладається торговцем (андеррайтером) з першим власником (контрагентом) на виконання договору андеррайтингу та на підставі заявки на придбання, а також договір купівлі-продажу цінних паперів, який укладається торговцем (андеррайтером) з емітентом щодо купівлі торговцем (андеррайтером) усіх або частини нереалізованих цінних паперів за визначеною в договорі андеррайтингу фіксованою ціною;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45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bookmarkStart w:colFirst="0" w:colLast="0" w:name="bookmark=id.2s8eyo1" w:id="12"/>
          <w:bookmarkEnd w:id="12"/>
          <w:bookmarkStart w:colFirst="0" w:colLast="0" w:name="bookmark=id.17dp8vu" w:id="13"/>
          <w:bookmarkEnd w:id="13"/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45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cyan"/>
                <w:u w:val="none"/>
                <w:vertAlign w:val="baseline"/>
                <w:rtl w:val="0"/>
              </w:rPr>
              <w:t xml:space="preserve">договір доручення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договір, за яким одна сторона (повірений) зобов'язується вчинити певні юридичні дії щодо цінних паперів та/або інших фінансових інструментів від імені та за рахунок другої сторони (довірителя), включаючи внесення змін до договору або розірвання такого договору;</w:t>
            </w:r>
          </w:p>
          <w:bookmarkStart w:colFirst="0" w:colLast="0" w:name="bookmark=id.26in1rg" w:id="14"/>
          <w:bookmarkEnd w:id="14"/>
          <w:bookmarkStart w:colFirst="0" w:colLast="0" w:name="bookmark=id.3rdcrjn" w:id="15"/>
          <w:bookmarkEnd w:id="15"/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45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cyan"/>
                <w:u w:val="none"/>
                <w:vertAlign w:val="baseline"/>
                <w:rtl w:val="0"/>
              </w:rPr>
              <w:t xml:space="preserve">договір комісії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договір, за яким одна сторона (комісіонер) зобов'язується за дорученням другої сторони (комітента) за плату вчинити один або декілька правочинів щодо цінних паперів або інших фінансових інструментів від свого імені за рахунок комітента;</w:t>
            </w:r>
          </w:p>
          <w:bookmarkStart w:colFirst="0" w:colLast="0" w:name="bookmark=id.1ksv4uv" w:id="16"/>
          <w:bookmarkEnd w:id="16"/>
          <w:bookmarkStart w:colFirst="0" w:colLast="0" w:name="bookmark=id.35nkun2" w:id="17"/>
          <w:bookmarkEnd w:id="17"/>
          <w:bookmarkStart w:colFirst="0" w:colLast="0" w:name="bookmark=id.lnxbz9" w:id="18"/>
          <w:bookmarkEnd w:id="18"/>
          <w:bookmarkStart w:colFirst="0" w:colLast="0" w:name="bookmark=id.44sinio" w:id="19"/>
          <w:bookmarkEnd w:id="19"/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45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cyan"/>
                <w:u w:val="none"/>
                <w:vertAlign w:val="baseline"/>
                <w:rtl w:val="0"/>
              </w:rPr>
              <w:t xml:space="preserve">договір про спільну діяльність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двосторонній або багатосторонній договір, що укладається між андеррайтерами з метою організації публічного розміщення цінних паперів;</w:t>
            </w:r>
          </w:p>
          <w:bookmarkStart w:colFirst="0" w:colLast="0" w:name="bookmark=id.2jxsxqh" w:id="20"/>
          <w:bookmarkEnd w:id="20"/>
          <w:bookmarkStart w:colFirst="0" w:colLast="0" w:name="bookmark=id.z337ya" w:id="21"/>
          <w:bookmarkEnd w:id="21"/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45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cyan"/>
                <w:u w:val="none"/>
                <w:vertAlign w:val="baseline"/>
                <w:rtl w:val="0"/>
              </w:rPr>
              <w:t xml:space="preserve">договір про управління цінними паперами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red"/>
                <w:u w:val="none"/>
                <w:vertAlign w:val="baseline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іншими фінансовими інструментами та грошовими коштами, призначеними для інвестування в цінні папери та інші фінансові інструменти, (далі - договір про управління) - договір, за яким одна сторона (установник управління) передає другій стороні (управителеві) на певний строк об'єкт (об'єкти) управління в інтересах установника управління або визначених ним третіх осіб за винагороду;</w:t>
            </w:r>
          </w:p>
          <w:bookmarkStart w:colFirst="0" w:colLast="0" w:name="bookmark=id.1y810tw" w:id="22"/>
          <w:bookmarkEnd w:id="22"/>
          <w:bookmarkStart w:colFirst="0" w:colLast="0" w:name="bookmark=id.2xcytpi" w:id="23"/>
          <w:bookmarkEnd w:id="23"/>
          <w:bookmarkStart w:colFirst="0" w:colLast="0" w:name="bookmark=id.3j2qqm3" w:id="24"/>
          <w:bookmarkEnd w:id="24"/>
          <w:bookmarkStart w:colFirst="0" w:colLast="0" w:name="bookmark=id.1ci93xb" w:id="25"/>
          <w:bookmarkEnd w:id="25"/>
          <w:bookmarkStart w:colFirst="0" w:colLast="0" w:name="bookmark=id.4i7ojhp" w:id="26"/>
          <w:bookmarkEnd w:id="26"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45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highlight w:val="red"/>
                <w:u w:val="none"/>
                <w:vertAlign w:val="baseline"/>
                <w:rtl w:val="0"/>
              </w:rPr>
              <w:t xml:space="preserve">разове замовлення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- оформлене відповідно до вимог цих Правил розпорядження клієнта торговцю на встановлених клієнтом умовах надати послугу певного виду (купівля, продаж, міна, позики, здійснення операції </w:t>
            </w:r>
            <w:bookmarkStart w:colFirst="0" w:colLast="0" w:name="bookmark=id.3whwml4" w:id="27"/>
            <w:bookmarkEnd w:id="27"/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ffd8d5" w:val="clear"/>
                  <w:vertAlign w:val="baseline"/>
                  <w:rtl w:val="0"/>
                </w:rPr>
                <w:t xml:space="preserve">РЕПО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333333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 з визначеними цінними паперами або іншими фінансовими інструментами на підставі договору на брокерське обслуговування;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150" w:before="0" w:line="240" w:lineRule="auto"/>
              <w:ind w:left="0" w:right="0" w:firstLine="45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tabs>
                <w:tab w:val="left" w:pos="6237"/>
              </w:tabs>
              <w:ind w:firstLine="709"/>
              <w:jc w:val="center"/>
              <w:rPr>
                <w:rFonts w:ascii="Times New Roman" w:cs="Times New Roman" w:eastAsia="Times New Roman" w:hAnsi="Times New Roman"/>
                <w:b w:val="1"/>
                <w:sz w:val="44"/>
                <w:szCs w:val="4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44"/>
                <w:szCs w:val="44"/>
                <w:rtl w:val="0"/>
              </w:rPr>
              <w:t xml:space="preserve">640</w:t>
            </w:r>
          </w:p>
          <w:p w:rsidR="00000000" w:rsidDel="00000000" w:rsidP="00000000" w:rsidRDefault="00000000" w:rsidRPr="00000000" w14:paraId="00000019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bookmarkStart w:colFirst="0" w:colLast="0" w:name="bookmark=id.49x2ik5" w:id="28"/>
          <w:bookmarkEnd w:id="28"/>
          <w:p w:rsidR="00000000" w:rsidDel="00000000" w:rsidP="00000000" w:rsidRDefault="00000000" w:rsidRPr="00000000" w14:paraId="0000001A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У цих Вимогах наведені нижче терміни вживаються у такому значенні:</w:t>
            </w:r>
          </w:p>
          <w:p w:rsidR="00000000" w:rsidDel="00000000" w:rsidP="00000000" w:rsidRDefault="00000000" w:rsidRPr="00000000" w14:paraId="0000001B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green"/>
                <w:rtl w:val="0"/>
              </w:rPr>
              <w:t xml:space="preserve">генеральний договір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– договір, укладений між торговцем та фізичною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або юридичною особою (юридичною особою – нерезидентом), з метою надання інвестиційних послуг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white"/>
                <w:rtl w:val="0"/>
              </w:rPr>
              <w:t xml:space="preserve">та/або здійснення дій чи надання послуг, пов’язаних з такими послугами;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D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cyan"/>
                <w:rtl w:val="0"/>
              </w:rPr>
              <w:t xml:space="preserve">договір доручення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- договір, за яким одна сторона (повірений) зобов'язується вчинити певні юридичні дії щодо фінансових інструментів від імені та за рахунок другої сторони (довірителя), включаючи внесення змін до договору або розірвання такого договору;</w:t>
            </w:r>
          </w:p>
          <w:p w:rsidR="00000000" w:rsidDel="00000000" w:rsidP="00000000" w:rsidRDefault="00000000" w:rsidRPr="00000000" w14:paraId="0000003F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cyan"/>
                <w:rtl w:val="0"/>
              </w:rPr>
              <w:t xml:space="preserve">договір комісії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- договір, за яким одна сторона (комісіонер) зобов'язується за дорученням другої сторони (комітента) за плату вчинити певні юридичні дії щодо фінансових інструментів від свого імені за рахунок комітента;</w:t>
            </w:r>
          </w:p>
          <w:p w:rsidR="00000000" w:rsidDel="00000000" w:rsidP="00000000" w:rsidRDefault="00000000" w:rsidRPr="00000000" w14:paraId="00000041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cyan"/>
                <w:rtl w:val="0"/>
              </w:rPr>
              <w:t xml:space="preserve">договір про спільну діяльність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- двосторонній або багатосторонній договір, що укладається між андеррайтерами з метою організації розміщення фінансових інструментів;</w:t>
            </w:r>
          </w:p>
          <w:p w:rsidR="00000000" w:rsidDel="00000000" w:rsidP="00000000" w:rsidRDefault="00000000" w:rsidRPr="00000000" w14:paraId="00000043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cyan"/>
                <w:rtl w:val="0"/>
              </w:rPr>
              <w:t xml:space="preserve">договір про управління цінними паперами,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іншими фінансовими інструментами та коштами, призначеними для інвестування в фінансові інструменти (далі - договір про управління), - договір, за яким одна сторона (установник управління) передає другій стороні (управителеві) на певний строк об'єкт (об'єкти) управління в інтересах установника управління або визначених ним третіх осіб за винагороду;</w:t>
            </w:r>
          </w:p>
          <w:p w:rsidR="00000000" w:rsidDel="00000000" w:rsidP="00000000" w:rsidRDefault="00000000" w:rsidRPr="00000000" w14:paraId="00000045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red"/>
                <w:rtl w:val="0"/>
              </w:rPr>
              <w:t xml:space="preserve">замовлення клієнта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 – доручення (розпорядження, наказ) клієнта торговцю на встановлених клієнтом умовах надати певного виду інвестиційну послугу з визначеними фінансовими інструментами на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highlight w:val="green"/>
                <w:rtl w:val="0"/>
              </w:rPr>
              <w:t xml:space="preserve">підставі генерального договору;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tabs>
                <w:tab w:val="left" w:pos="6237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tabs>
                <w:tab w:val="left" w:pos="6237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tabs>
                <w:tab w:val="left" w:pos="6237"/>
              </w:tabs>
              <w:ind w:firstLine="709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850" w:top="1417" w:left="850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a3">
    <w:name w:val="Table Grid"/>
    <w:basedOn w:val="a1"/>
    <w:uiPriority w:val="39"/>
    <w:rsid w:val="0004763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rvps2" w:customStyle="1">
    <w:name w:val="rvps2"/>
    <w:basedOn w:val="a"/>
    <w:rsid w:val="0004763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rvts46" w:customStyle="1">
    <w:name w:val="rvts46"/>
    <w:basedOn w:val="a0"/>
    <w:rsid w:val="00047632"/>
  </w:style>
  <w:style w:type="character" w:styleId="rvts11" w:customStyle="1">
    <w:name w:val="rvts11"/>
    <w:basedOn w:val="a0"/>
    <w:rsid w:val="00047632"/>
  </w:style>
  <w:style w:type="character" w:styleId="a4">
    <w:name w:val="Hyperlink"/>
    <w:basedOn w:val="a0"/>
    <w:uiPriority w:val="99"/>
    <w:semiHidden w:val="1"/>
    <w:unhideWhenUsed w:val="1"/>
    <w:rsid w:val="00047632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zakon.rada.gov.ua/laws/show/z0052-07?find=1&amp;text=%D0%A0%D0%95%D0%9F%D0%9E#w1_2" TargetMode="External"/><Relationship Id="rId8" Type="http://schemas.openxmlformats.org/officeDocument/2006/relationships/hyperlink" Target="https://zakon.rada.gov.ua/laws/show/z0052-07?find=1&amp;text=%D0%A0%D0%95%D0%9F%D0%9E#w1_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v1W7OoLdyY4G/ZEOCWyTlgUNGw==">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2021-02-18T12:35:00Z</dcterms:created>
  <dc:creator>Алексей Кий</dc:creator>
</cp:coreProperties>
</file>