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2D48" w:rsidRDefault="003C6F04" w:rsidP="00EE2308">
      <w:pPr>
        <w:pStyle w:val="1"/>
        <w:numPr>
          <w:ilvl w:val="0"/>
          <w:numId w:val="0"/>
        </w:numPr>
        <w:ind w:left="432" w:hanging="432"/>
        <w:jc w:val="center"/>
      </w:pPr>
      <w:r>
        <w:t>Інструкція з встановлення на використання ПЗ “FATCA UA”</w:t>
      </w:r>
    </w:p>
    <w:p w:rsidR="003B2D48" w:rsidRDefault="003C6F04">
      <w:pPr>
        <w:pStyle w:val="1"/>
        <w:jc w:val="both"/>
      </w:pPr>
      <w:r>
        <w:t>Призначення</w:t>
      </w:r>
    </w:p>
    <w:p w:rsidR="003B2D48" w:rsidRDefault="003C6F04">
      <w:pPr>
        <w:jc w:val="both"/>
      </w:pPr>
      <w:r>
        <w:t xml:space="preserve">Заповнення фінансовими агентами та формування файлу звіту про підзвітні рахунки відповідно до Угоди між Урядом України та Урядом Сполучених Штатів Америки для поліпшення виконання податкових правил й застосування положень Закону США «Про </w:t>
      </w:r>
      <w:bookmarkStart w:id="0" w:name="_GoBack"/>
      <w:bookmarkEnd w:id="0"/>
      <w:r>
        <w:t>податкові вимоги д</w:t>
      </w:r>
      <w:r>
        <w:t>о іноземних рахунків» (FATCA), наказу МІНІСТЕРСТВА ФІНАНСІВ УКРАЇНИ №496 від 12.08.2020 року, зареєстрованого в Міністерстві юстиції України 20 серпня 2020 року за № 810/35093.</w:t>
      </w:r>
    </w:p>
    <w:p w:rsidR="003B2D48" w:rsidRDefault="003C6F04">
      <w:pPr>
        <w:pStyle w:val="2"/>
        <w:jc w:val="both"/>
      </w:pPr>
      <w:r>
        <w:t>Виключення</w:t>
      </w:r>
    </w:p>
    <w:p w:rsidR="003B2D48" w:rsidRDefault="003C6F04">
      <w:pPr>
        <w:jc w:val="both"/>
      </w:pPr>
      <w:r>
        <w:t xml:space="preserve">Інструкція не включає в себе правила заповнення кожного поля звіту, </w:t>
      </w:r>
      <w:r>
        <w:t xml:space="preserve">наявність або відсутність будь-якої інформації у звіті. </w:t>
      </w:r>
    </w:p>
    <w:p w:rsidR="003B2D48" w:rsidRDefault="003C6F04">
      <w:pPr>
        <w:jc w:val="both"/>
      </w:pPr>
      <w:r>
        <w:t>При заповненні звіту фінансова установа повинна враховувати вимоги наступних документів:</w:t>
      </w:r>
    </w:p>
    <w:p w:rsidR="003B2D48" w:rsidRDefault="003C6F04">
      <w:pPr>
        <w:jc w:val="both"/>
      </w:pPr>
      <w:r>
        <w:tab/>
        <w:t>УГОДА між Урядом України та Урядом Сполучених Штатів Америки для поліпшення виконання податкових правил й зас</w:t>
      </w:r>
      <w:r>
        <w:t>тосування положень Закону США “Про податкові вимоги до іноземних рахунків” (FATCA) (</w:t>
      </w:r>
      <w:hyperlink r:id="rId8">
        <w:r>
          <w:rPr>
            <w:color w:val="0563C1"/>
            <w:u w:val="single"/>
          </w:rPr>
          <w:t>https://zakon.rada.gov.ua/laws/show/840_005-17</w:t>
        </w:r>
      </w:hyperlink>
      <w:r>
        <w:t>)</w:t>
      </w:r>
    </w:p>
    <w:p w:rsidR="003B2D48" w:rsidRDefault="003C6F04">
      <w:pPr>
        <w:jc w:val="both"/>
      </w:pPr>
      <w:r>
        <w:tab/>
        <w:t xml:space="preserve">наказу МІНІСТЕРСТВА ФІНАНСІВ УКРАЇНИ №496 від 12.08.2020 </w:t>
      </w:r>
      <w:r>
        <w:t>року, зареєстрованого в Міністерстві юстиції України 20 серпня 2020 року за № 810/35093, «Про затвердження Порядку заповнення і подання фінансовими агентами звіту про підзвітні рахунки відповідно до Угоди між Урядом України та Урядом Сполучених Штатів Амер</w:t>
      </w:r>
      <w:r>
        <w:t>ики для поліпшення виконання податкових правил й застосування положень Закону США "Про податкові вимоги до іноземних рахунків" (FATCA)»</w:t>
      </w:r>
    </w:p>
    <w:p w:rsidR="003B2D48" w:rsidRDefault="003C6F04">
      <w:pPr>
        <w:jc w:val="both"/>
      </w:pPr>
      <w:r>
        <w:t>(</w:t>
      </w:r>
      <w:hyperlink r:id="rId9">
        <w:r>
          <w:rPr>
            <w:color w:val="0563C1"/>
            <w:u w:val="single"/>
          </w:rPr>
          <w:t>https://zakon.rada.gov.ua/laws/show/z0810-20</w:t>
        </w:r>
      </w:hyperlink>
      <w:r>
        <w:t>)</w:t>
      </w:r>
    </w:p>
    <w:p w:rsidR="003B2D48" w:rsidRDefault="003C6F04">
      <w:pPr>
        <w:jc w:val="both"/>
      </w:pPr>
      <w:r>
        <w:tab/>
        <w:t>FATCA XM</w:t>
      </w:r>
      <w:r>
        <w:t>L Schemas and Business Rules for Form 8966</w:t>
      </w:r>
    </w:p>
    <w:p w:rsidR="003B2D48" w:rsidRDefault="003C6F04">
      <w:pPr>
        <w:jc w:val="both"/>
      </w:pPr>
      <w:r>
        <w:t xml:space="preserve"> (</w:t>
      </w:r>
      <w:hyperlink r:id="rId10">
        <w:r>
          <w:rPr>
            <w:color w:val="0563C1"/>
            <w:u w:val="single"/>
          </w:rPr>
          <w:t>https://www.irs.gov/businesses/corporations/fatca-xml-schemas-and-business-rules-for-form-8966</w:t>
        </w:r>
      </w:hyperlink>
      <w:r>
        <w:t xml:space="preserve"> )</w:t>
      </w:r>
    </w:p>
    <w:p w:rsidR="003B2D48" w:rsidRDefault="003C6F04">
      <w:pPr>
        <w:jc w:val="both"/>
      </w:pPr>
      <w:r>
        <w:t>ПЗ «FATCA.UA» не містить функцій відправки файлу. Інструкції що до відправки файлу, отримання кавітацій розміщені на сайті Державної Податкової служби (</w:t>
      </w:r>
      <w:hyperlink r:id="rId11">
        <w:r>
          <w:rPr>
            <w:color w:val="0563C1"/>
            <w:u w:val="single"/>
          </w:rPr>
          <w:t>https://tax.gov.ua/baneryi/fatca/</w:t>
        </w:r>
      </w:hyperlink>
      <w:r>
        <w:t>).</w:t>
      </w:r>
    </w:p>
    <w:p w:rsidR="003B2D48" w:rsidRDefault="003C6F04">
      <w:pPr>
        <w:pStyle w:val="1"/>
        <w:jc w:val="both"/>
      </w:pPr>
      <w:r>
        <w:t>Встановлення та</w:t>
      </w:r>
      <w:r>
        <w:t xml:space="preserve"> налаштування</w:t>
      </w:r>
    </w:p>
    <w:p w:rsidR="003B2D48" w:rsidRDefault="003C6F04">
      <w:pPr>
        <w:jc w:val="both"/>
      </w:pPr>
      <w:r>
        <w:t xml:space="preserve">ПЗ «FATCA.UA» не потребує встановлення. Для використання програми необхідно розпакувати архів з інсталяційним пакетом, у будь-яку папку.  </w:t>
      </w:r>
    </w:p>
    <w:p w:rsidR="003B2D48" w:rsidRDefault="003C6F04">
      <w:pPr>
        <w:pStyle w:val="1"/>
        <w:jc w:val="both"/>
      </w:pPr>
      <w:r>
        <w:t>Активація ПЗ «FATCA.UA»</w:t>
      </w:r>
    </w:p>
    <w:p w:rsidR="003B2D48" w:rsidRDefault="003C6F04">
      <w:pPr>
        <w:jc w:val="both"/>
      </w:pPr>
      <w:r>
        <w:t xml:space="preserve">Перед використанням програми її необхідно активувати шляхом введення серійного </w:t>
      </w:r>
      <w:r>
        <w:t>номера, який необхідно отримати від постачальника серійних номерів.</w:t>
      </w:r>
    </w:p>
    <w:p w:rsidR="003B2D48" w:rsidRDefault="003C6F04">
      <w:pPr>
        <w:jc w:val="both"/>
      </w:pPr>
      <w:r>
        <w:t>Вікно програми при першому запуску</w:t>
      </w:r>
    </w:p>
    <w:p w:rsidR="003B2D48" w:rsidRDefault="003C6F04">
      <w:pPr>
        <w:keepNext/>
        <w:jc w:val="both"/>
      </w:pPr>
      <w:r>
        <w:rPr>
          <w:noProof/>
        </w:rPr>
        <w:lastRenderedPageBreak/>
        <w:drawing>
          <wp:inline distT="0" distB="0" distL="0" distR="0">
            <wp:extent cx="6121722" cy="3284314"/>
            <wp:effectExtent l="0" t="0" r="0" b="0"/>
            <wp:docPr id="48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21722" cy="3284314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3B2D48" w:rsidRDefault="003C6F04">
      <w:pPr>
        <w:pBdr>
          <w:top w:val="nil"/>
          <w:left w:val="nil"/>
          <w:bottom w:val="nil"/>
          <w:right w:val="nil"/>
          <w:between w:val="nil"/>
        </w:pBdr>
        <w:spacing w:after="200" w:line="240" w:lineRule="auto"/>
        <w:jc w:val="both"/>
        <w:rPr>
          <w:i/>
          <w:color w:val="44546A"/>
          <w:sz w:val="18"/>
          <w:szCs w:val="18"/>
        </w:rPr>
      </w:pPr>
      <w:r>
        <w:rPr>
          <w:i/>
          <w:color w:val="44546A"/>
          <w:sz w:val="18"/>
          <w:szCs w:val="18"/>
        </w:rPr>
        <w:t>Малюнок 1</w:t>
      </w:r>
    </w:p>
    <w:p w:rsidR="003B2D48" w:rsidRDefault="003C6F04">
      <w:pPr>
        <w:jc w:val="both"/>
      </w:pPr>
      <w:r>
        <w:t xml:space="preserve">Для активації ПЗ «FATCA.UA» натисніть у вікні «Перелік підприємств» кнопку «Нове підприємство». </w:t>
      </w:r>
    </w:p>
    <w:p w:rsidR="003B2D48" w:rsidRDefault="003C6F04">
      <w:pPr>
        <w:keepNext/>
        <w:jc w:val="both"/>
      </w:pPr>
      <w:r>
        <w:rPr>
          <w:noProof/>
        </w:rPr>
        <w:drawing>
          <wp:inline distT="0" distB="0" distL="0" distR="0">
            <wp:extent cx="6480175" cy="2014855"/>
            <wp:effectExtent l="0" t="0" r="0" b="0"/>
            <wp:docPr id="50" name="image1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4.png"/>
                    <pic:cNvPicPr preferRelativeResize="0"/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201485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3B2D48" w:rsidRDefault="003C6F04">
      <w:pPr>
        <w:pBdr>
          <w:top w:val="nil"/>
          <w:left w:val="nil"/>
          <w:bottom w:val="nil"/>
          <w:right w:val="nil"/>
          <w:between w:val="nil"/>
        </w:pBdr>
        <w:spacing w:after="200" w:line="240" w:lineRule="auto"/>
        <w:jc w:val="both"/>
        <w:rPr>
          <w:i/>
          <w:color w:val="44546A"/>
          <w:sz w:val="18"/>
          <w:szCs w:val="18"/>
        </w:rPr>
      </w:pPr>
      <w:r>
        <w:rPr>
          <w:i/>
          <w:color w:val="44546A"/>
          <w:sz w:val="18"/>
          <w:szCs w:val="18"/>
        </w:rPr>
        <w:t>Малюнок 2</w:t>
      </w:r>
    </w:p>
    <w:p w:rsidR="003B2D48" w:rsidRDefault="003C6F04">
      <w:pPr>
        <w:jc w:val="both"/>
      </w:pPr>
      <w:r>
        <w:t>Після цього вкажіть місце, де буде збережено файл внутрішньої бази даних.</w:t>
      </w:r>
    </w:p>
    <w:p w:rsidR="003B2D48" w:rsidRDefault="003C6F04">
      <w:pPr>
        <w:keepNext/>
        <w:jc w:val="both"/>
      </w:pPr>
      <w:r>
        <w:rPr>
          <w:noProof/>
        </w:rPr>
        <w:lastRenderedPageBreak/>
        <w:drawing>
          <wp:inline distT="0" distB="0" distL="0" distR="0">
            <wp:extent cx="6480175" cy="3678555"/>
            <wp:effectExtent l="0" t="0" r="0" b="0"/>
            <wp:docPr id="49" name="image1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1.png"/>
                    <pic:cNvPicPr preferRelativeResize="0"/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367855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3B2D48" w:rsidRDefault="003C6F04">
      <w:pPr>
        <w:pBdr>
          <w:top w:val="nil"/>
          <w:left w:val="nil"/>
          <w:bottom w:val="nil"/>
          <w:right w:val="nil"/>
          <w:between w:val="nil"/>
        </w:pBdr>
        <w:spacing w:after="200" w:line="240" w:lineRule="auto"/>
        <w:jc w:val="both"/>
        <w:rPr>
          <w:i/>
          <w:color w:val="44546A"/>
          <w:sz w:val="18"/>
          <w:szCs w:val="18"/>
        </w:rPr>
      </w:pPr>
      <w:r>
        <w:rPr>
          <w:i/>
          <w:color w:val="44546A"/>
          <w:sz w:val="18"/>
          <w:szCs w:val="18"/>
        </w:rPr>
        <w:t>Малюнок 3</w:t>
      </w:r>
    </w:p>
    <w:p w:rsidR="003B2D48" w:rsidRDefault="003C6F04">
      <w:pPr>
        <w:jc w:val="both"/>
      </w:pPr>
      <w:r>
        <w:t>* Зверніть увагу, файл БД повинен розміщуватися виключно на локальних дисках ПК, на якому використовуються ПЗ «FATCA.UA».</w:t>
      </w:r>
    </w:p>
    <w:p w:rsidR="003B2D48" w:rsidRDefault="003C6F04">
      <w:pPr>
        <w:jc w:val="both"/>
      </w:pPr>
      <w:r>
        <w:t>Після створення файлу БД у наступному вікні необхідно ввести серійний номер.</w:t>
      </w:r>
    </w:p>
    <w:p w:rsidR="003B2D48" w:rsidRDefault="003C6F04">
      <w:pPr>
        <w:keepNext/>
        <w:jc w:val="both"/>
      </w:pPr>
      <w:r>
        <w:rPr>
          <w:noProof/>
        </w:rPr>
        <w:drawing>
          <wp:inline distT="0" distB="0" distL="0" distR="0">
            <wp:extent cx="5676900" cy="3238500"/>
            <wp:effectExtent l="0" t="0" r="0" b="0"/>
            <wp:docPr id="52" name="image17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7.png"/>
                    <pic:cNvPicPr preferRelativeResize="0"/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676900" cy="32385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3B2D48" w:rsidRDefault="003C6F04">
      <w:pPr>
        <w:pBdr>
          <w:top w:val="nil"/>
          <w:left w:val="nil"/>
          <w:bottom w:val="nil"/>
          <w:right w:val="nil"/>
          <w:between w:val="nil"/>
        </w:pBdr>
        <w:spacing w:after="200" w:line="240" w:lineRule="auto"/>
        <w:jc w:val="both"/>
        <w:rPr>
          <w:i/>
          <w:color w:val="44546A"/>
          <w:sz w:val="18"/>
          <w:szCs w:val="18"/>
        </w:rPr>
      </w:pPr>
      <w:r>
        <w:rPr>
          <w:i/>
          <w:color w:val="44546A"/>
          <w:sz w:val="18"/>
          <w:szCs w:val="18"/>
        </w:rPr>
        <w:t>Малюнок 4</w:t>
      </w:r>
    </w:p>
    <w:p w:rsidR="003B2D48" w:rsidRDefault="003C6F04">
      <w:pPr>
        <w:jc w:val="both"/>
      </w:pPr>
      <w:r>
        <w:t>Після введення серійного номеру у розділі «Перевірка серійного номеру» буде відображено інформація про підприємство, якому призначено серійний номер.</w:t>
      </w:r>
    </w:p>
    <w:p w:rsidR="003B2D48" w:rsidRDefault="003C6F04">
      <w:pPr>
        <w:keepNext/>
        <w:jc w:val="both"/>
      </w:pPr>
      <w:r>
        <w:rPr>
          <w:noProof/>
        </w:rPr>
        <w:lastRenderedPageBreak/>
        <w:drawing>
          <wp:inline distT="0" distB="0" distL="0" distR="0">
            <wp:extent cx="5676900" cy="3200400"/>
            <wp:effectExtent l="0" t="0" r="0" b="0"/>
            <wp:docPr id="51" name="image10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0.png"/>
                    <pic:cNvPicPr preferRelativeResize="0"/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676900" cy="32004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3B2D48" w:rsidRDefault="003C6F04">
      <w:pPr>
        <w:pBdr>
          <w:top w:val="nil"/>
          <w:left w:val="nil"/>
          <w:bottom w:val="nil"/>
          <w:right w:val="nil"/>
          <w:between w:val="nil"/>
        </w:pBdr>
        <w:spacing w:after="200" w:line="240" w:lineRule="auto"/>
        <w:jc w:val="both"/>
        <w:rPr>
          <w:i/>
          <w:color w:val="44546A"/>
          <w:sz w:val="18"/>
          <w:szCs w:val="18"/>
        </w:rPr>
      </w:pPr>
      <w:r>
        <w:rPr>
          <w:i/>
          <w:color w:val="44546A"/>
          <w:sz w:val="18"/>
          <w:szCs w:val="18"/>
        </w:rPr>
        <w:t>Малюнок 5</w:t>
      </w:r>
    </w:p>
    <w:p w:rsidR="003B2D48" w:rsidRDefault="003C6F04">
      <w:pPr>
        <w:jc w:val="both"/>
      </w:pPr>
      <w:r>
        <w:t xml:space="preserve">Якщо </w:t>
      </w:r>
      <w:r>
        <w:t>інформація вірна, натисніть кнопку «Зберегти». Якщо інформація не вірна, зверніться до постачальника серійного номеру за перегенерацією серійного номеру з правильними реквізитами.</w:t>
      </w:r>
    </w:p>
    <w:p w:rsidR="003B2D48" w:rsidRDefault="003B2D48">
      <w:pPr>
        <w:jc w:val="both"/>
      </w:pPr>
    </w:p>
    <w:p w:rsidR="003B2D48" w:rsidRDefault="003B2D48">
      <w:pPr>
        <w:jc w:val="both"/>
      </w:pPr>
    </w:p>
    <w:p w:rsidR="003B2D48" w:rsidRDefault="003C6F04">
      <w:pPr>
        <w:jc w:val="both"/>
      </w:pPr>
      <w:r>
        <w:t>Після буде відображено вікно з переліком підприємств:</w:t>
      </w:r>
    </w:p>
    <w:p w:rsidR="003B2D48" w:rsidRDefault="003C6F04">
      <w:pPr>
        <w:keepNext/>
        <w:jc w:val="both"/>
      </w:pPr>
      <w:r>
        <w:rPr>
          <w:noProof/>
        </w:rPr>
        <w:drawing>
          <wp:inline distT="0" distB="0" distL="0" distR="0">
            <wp:extent cx="6480175" cy="2002155"/>
            <wp:effectExtent l="0" t="0" r="0" b="0"/>
            <wp:docPr id="54" name="image1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2.png"/>
                    <pic:cNvPicPr preferRelativeResize="0"/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200215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3B2D48" w:rsidRDefault="003C6F04">
      <w:pPr>
        <w:pBdr>
          <w:top w:val="nil"/>
          <w:left w:val="nil"/>
          <w:bottom w:val="nil"/>
          <w:right w:val="nil"/>
          <w:between w:val="nil"/>
        </w:pBdr>
        <w:spacing w:after="200" w:line="240" w:lineRule="auto"/>
        <w:jc w:val="both"/>
        <w:rPr>
          <w:i/>
          <w:color w:val="44546A"/>
          <w:sz w:val="18"/>
          <w:szCs w:val="18"/>
        </w:rPr>
      </w:pPr>
      <w:r>
        <w:rPr>
          <w:i/>
          <w:color w:val="44546A"/>
          <w:sz w:val="18"/>
          <w:szCs w:val="18"/>
        </w:rPr>
        <w:t>Малюнок 6</w:t>
      </w:r>
    </w:p>
    <w:p w:rsidR="003B2D48" w:rsidRDefault="003C6F04">
      <w:pPr>
        <w:pStyle w:val="1"/>
        <w:jc w:val="both"/>
      </w:pPr>
      <w:r>
        <w:t>Відкритт</w:t>
      </w:r>
      <w:r>
        <w:t>я файлу звітів підприємства.</w:t>
      </w:r>
    </w:p>
    <w:p w:rsidR="003B2D48" w:rsidRDefault="003C6F04">
      <w:pPr>
        <w:jc w:val="both"/>
      </w:pPr>
      <w:r>
        <w:t xml:space="preserve">На малюнку 6 зображено вікно з переліком файлів, у яких зберігаються звіти. </w:t>
      </w:r>
    </w:p>
    <w:p w:rsidR="003B2D48" w:rsidRDefault="003C6F04">
      <w:pPr>
        <w:jc w:val="both"/>
      </w:pPr>
      <w:r>
        <w:t>Для відкриття файлу необхідно два рази клікнути мишею на необхідному рядку.</w:t>
      </w:r>
    </w:p>
    <w:p w:rsidR="003B2D48" w:rsidRDefault="003C6F04">
      <w:pPr>
        <w:jc w:val="both"/>
      </w:pPr>
      <w:r>
        <w:t>Кожен файл містить необмежену кількість звітів. Для всіх звітів в одному файлі значення GIIN коду, коду ЄДРПОУ формуються на підставі інформації, що міститься у серійному номері.</w:t>
      </w:r>
    </w:p>
    <w:p w:rsidR="003B2D48" w:rsidRDefault="003C6F04">
      <w:pPr>
        <w:pStyle w:val="1"/>
        <w:jc w:val="both"/>
      </w:pPr>
      <w:r>
        <w:lastRenderedPageBreak/>
        <w:t>Головне вікно ПЗ «FATCA.UA»</w:t>
      </w:r>
    </w:p>
    <w:p w:rsidR="003B2D48" w:rsidRDefault="003C6F04">
      <w:pPr>
        <w:keepNext/>
        <w:jc w:val="both"/>
      </w:pPr>
      <w:r>
        <w:rPr>
          <w:noProof/>
        </w:rPr>
        <w:drawing>
          <wp:inline distT="0" distB="0" distL="0" distR="0">
            <wp:extent cx="6480175" cy="3466465"/>
            <wp:effectExtent l="0" t="0" r="0" b="0"/>
            <wp:docPr id="53" name="image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.png"/>
                    <pic:cNvPicPr preferRelativeResize="0"/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346646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3B2D48" w:rsidRDefault="003C6F04">
      <w:pPr>
        <w:pBdr>
          <w:top w:val="nil"/>
          <w:left w:val="nil"/>
          <w:bottom w:val="nil"/>
          <w:right w:val="nil"/>
          <w:between w:val="nil"/>
        </w:pBdr>
        <w:spacing w:after="200" w:line="240" w:lineRule="auto"/>
        <w:jc w:val="both"/>
        <w:rPr>
          <w:i/>
          <w:color w:val="44546A"/>
          <w:sz w:val="18"/>
          <w:szCs w:val="18"/>
        </w:rPr>
      </w:pPr>
      <w:r>
        <w:rPr>
          <w:i/>
          <w:color w:val="44546A"/>
          <w:sz w:val="18"/>
          <w:szCs w:val="18"/>
        </w:rPr>
        <w:t>Малюнок 7</w:t>
      </w:r>
    </w:p>
    <w:p w:rsidR="003B2D48" w:rsidRDefault="003C6F04">
      <w:pPr>
        <w:jc w:val="both"/>
      </w:pPr>
      <w:r>
        <w:t>1 – Звітний рік, за який відображають</w:t>
      </w:r>
      <w:r>
        <w:t>ся звіти</w:t>
      </w:r>
    </w:p>
    <w:p w:rsidR="003B2D48" w:rsidRDefault="003C6F04">
      <w:pPr>
        <w:jc w:val="both"/>
      </w:pPr>
      <w:r>
        <w:t>2 – Кнопка для створення нового звіту</w:t>
      </w:r>
    </w:p>
    <w:p w:rsidR="003B2D48" w:rsidRDefault="003C6F04">
      <w:pPr>
        <w:jc w:val="both"/>
      </w:pPr>
      <w:r>
        <w:t xml:space="preserve">3 – Пошук блоку інформації у звіті із застосуванням ідентифікатору блоку </w:t>
      </w:r>
    </w:p>
    <w:p w:rsidR="003B2D48" w:rsidRDefault="003C6F04">
      <w:pPr>
        <w:jc w:val="both"/>
      </w:pPr>
      <w:r>
        <w:t>4 – Перелік звітів за звітний рік</w:t>
      </w:r>
    </w:p>
    <w:p w:rsidR="003B2D48" w:rsidRDefault="003C6F04">
      <w:pPr>
        <w:jc w:val="both"/>
      </w:pPr>
      <w:r>
        <w:t>5 – Кнопка для створення резервної копії файлу БД</w:t>
      </w:r>
    </w:p>
    <w:p w:rsidR="003B2D48" w:rsidRDefault="003C6F04">
      <w:pPr>
        <w:jc w:val="both"/>
      </w:pPr>
      <w:r>
        <w:t>6 – Інформація про ліцензію</w:t>
      </w:r>
    </w:p>
    <w:p w:rsidR="003B2D48" w:rsidRDefault="003C6F04">
      <w:pPr>
        <w:pStyle w:val="1"/>
        <w:jc w:val="both"/>
      </w:pPr>
      <w:r>
        <w:t>Загальна структура звіт</w:t>
      </w:r>
      <w:r>
        <w:t>у</w:t>
      </w:r>
    </w:p>
    <w:p w:rsidR="003B2D48" w:rsidRDefault="003B2D48">
      <w:pPr>
        <w:jc w:val="both"/>
      </w:pPr>
    </w:p>
    <w:p w:rsidR="003B2D48" w:rsidRDefault="003C6F04">
      <w:pPr>
        <w:jc w:val="both"/>
      </w:pPr>
      <w:r>
        <w:t>Кожен звіт має унікальний ідентифікатор. Ідентифікатор звіту повинен бути унікальним в рамках одного підприємства.</w:t>
      </w:r>
    </w:p>
    <w:p w:rsidR="003B2D48" w:rsidRDefault="003C6F04">
      <w:pPr>
        <w:jc w:val="both"/>
      </w:pPr>
      <w:r>
        <w:t>Кожен звіт містить певний набор блоків, кожен з котрих має свій унікальний ідентифікатор. Ідентифікатор блоку повинен бути унікальним в ра</w:t>
      </w:r>
      <w:r>
        <w:t>мках одного підприємства.</w:t>
      </w:r>
    </w:p>
    <w:p w:rsidR="003B2D48" w:rsidRDefault="003C6F04">
      <w:pPr>
        <w:jc w:val="both"/>
      </w:pPr>
      <w:r>
        <w:t>У разі якщо підприємству необхідно надіслати коригуючий звіт (Тип: Скориговані дані або Переглянуті дані), то такий звіт повинен містити всі блоки даних, що були присутні у звіті, що коригується.</w:t>
      </w:r>
    </w:p>
    <w:p w:rsidR="003B2D48" w:rsidRDefault="003C6F04">
      <w:pPr>
        <w:jc w:val="both"/>
      </w:pPr>
      <w:r>
        <w:t>У разі якщо необхідно вилучити оди</w:t>
      </w:r>
      <w:r>
        <w:t>н або більше блоків даних з поданого звіту, необхідно надіслати звіт з типом: Видалені (анульовані) дані, що буде містити усі блоки даних, що були у звіті, з якого потрібно видалити блок. Після отримання підтвердження про прийняття інформації, необхідно на</w:t>
      </w:r>
      <w:r>
        <w:t>діслати новий звіт, що буде містити необхідний набір блоків.</w:t>
      </w:r>
    </w:p>
    <w:p w:rsidR="003B2D48" w:rsidRDefault="003C6F04">
      <w:pPr>
        <w:pStyle w:val="1"/>
        <w:jc w:val="both"/>
      </w:pPr>
      <w:r>
        <w:t>Правила формування ідентифікаторів звіту та блоків даних</w:t>
      </w:r>
    </w:p>
    <w:p w:rsidR="003B2D48" w:rsidRDefault="003C6F04">
      <w:pPr>
        <w:jc w:val="both"/>
      </w:pPr>
      <w:r>
        <w:t>Для забезпечення унікальності ідентифікаторів ПЗ «FATCA.UA» при формуванні використовуються правила наведені у Таблиці 2 Додатку №1 наказу</w:t>
      </w:r>
      <w:r>
        <w:t xml:space="preserve"> №496.</w:t>
      </w:r>
    </w:p>
    <w:p w:rsidR="003B2D48" w:rsidRDefault="003C6F04">
      <w:pPr>
        <w:jc w:val="both"/>
      </w:pPr>
      <w:r>
        <w:t xml:space="preserve">При формуванні GUID використовуються алгоритм генерації псевдовипадкових чисел. </w:t>
      </w:r>
    </w:p>
    <w:p w:rsidR="003B2D48" w:rsidRDefault="003C6F04">
      <w:pPr>
        <w:pStyle w:val="1"/>
        <w:jc w:val="both"/>
      </w:pPr>
      <w:r>
        <w:lastRenderedPageBreak/>
        <w:t>Створення нового звіту (тип звіту: FATCA1 - Нові дані)</w:t>
      </w:r>
    </w:p>
    <w:p w:rsidR="003B2D48" w:rsidRDefault="003C6F04">
      <w:pPr>
        <w:keepNext/>
        <w:jc w:val="both"/>
      </w:pPr>
      <w:r>
        <w:t>В головному вікні натисніть кнопку «Створити новий звіт»</w:t>
      </w:r>
    </w:p>
    <w:p w:rsidR="003B2D48" w:rsidRDefault="003C6F04">
      <w:pPr>
        <w:keepNext/>
        <w:jc w:val="both"/>
      </w:pPr>
      <w:r>
        <w:rPr>
          <w:noProof/>
        </w:rPr>
        <w:drawing>
          <wp:inline distT="0" distB="0" distL="0" distR="0">
            <wp:extent cx="6480175" cy="2164715"/>
            <wp:effectExtent l="0" t="0" r="0" b="0"/>
            <wp:docPr id="58" name="image3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3.png"/>
                    <pic:cNvPicPr preferRelativeResize="0"/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216471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3B2D48" w:rsidRDefault="003C6F04">
      <w:pPr>
        <w:pBdr>
          <w:top w:val="nil"/>
          <w:left w:val="nil"/>
          <w:bottom w:val="nil"/>
          <w:right w:val="nil"/>
          <w:between w:val="nil"/>
        </w:pBdr>
        <w:spacing w:after="200" w:line="240" w:lineRule="auto"/>
        <w:jc w:val="both"/>
        <w:rPr>
          <w:i/>
          <w:color w:val="44546A"/>
          <w:sz w:val="18"/>
          <w:szCs w:val="18"/>
        </w:rPr>
      </w:pPr>
      <w:r>
        <w:rPr>
          <w:i/>
          <w:color w:val="44546A"/>
          <w:sz w:val="18"/>
          <w:szCs w:val="18"/>
        </w:rPr>
        <w:t>Малюнок 8</w:t>
      </w:r>
    </w:p>
    <w:p w:rsidR="003B2D48" w:rsidRDefault="003C6F04">
      <w:pPr>
        <w:jc w:val="both"/>
      </w:pPr>
      <w:r>
        <w:t>Після цього буде відображено вікно нового звіту.</w:t>
      </w:r>
    </w:p>
    <w:p w:rsidR="003B2D48" w:rsidRDefault="003C6F04">
      <w:pPr>
        <w:keepNext/>
        <w:jc w:val="both"/>
      </w:pPr>
      <w:r>
        <w:rPr>
          <w:noProof/>
        </w:rPr>
        <w:drawing>
          <wp:inline distT="0" distB="0" distL="0" distR="0">
            <wp:extent cx="6229350" cy="4181475"/>
            <wp:effectExtent l="0" t="0" r="0" b="0"/>
            <wp:docPr id="56" name="image8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8.png"/>
                    <pic:cNvPicPr preferRelativeResize="0"/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229350" cy="41814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3B2D48" w:rsidRDefault="003C6F04">
      <w:pPr>
        <w:pBdr>
          <w:top w:val="nil"/>
          <w:left w:val="nil"/>
          <w:bottom w:val="nil"/>
          <w:right w:val="nil"/>
          <w:between w:val="nil"/>
        </w:pBdr>
        <w:spacing w:after="200" w:line="240" w:lineRule="auto"/>
        <w:jc w:val="both"/>
        <w:rPr>
          <w:i/>
          <w:color w:val="44546A"/>
          <w:sz w:val="18"/>
          <w:szCs w:val="18"/>
        </w:rPr>
      </w:pPr>
      <w:r>
        <w:rPr>
          <w:i/>
          <w:color w:val="44546A"/>
          <w:sz w:val="18"/>
          <w:szCs w:val="18"/>
        </w:rPr>
        <w:t>Малюнок 9</w:t>
      </w:r>
    </w:p>
    <w:p w:rsidR="003B2D48" w:rsidRDefault="003C6F04">
      <w:pPr>
        <w:jc w:val="both"/>
      </w:pPr>
      <w:r>
        <w:t>В цьому вікні Ви можете ввести/змінити тільки контактні дані та звітний період, за який формується звіт.</w:t>
      </w:r>
    </w:p>
    <w:p w:rsidR="003B2D48" w:rsidRDefault="003C6F04">
      <w:pPr>
        <w:keepNext/>
        <w:jc w:val="both"/>
      </w:pPr>
      <w:r>
        <w:rPr>
          <w:noProof/>
        </w:rPr>
        <w:lastRenderedPageBreak/>
        <w:drawing>
          <wp:inline distT="0" distB="0" distL="0" distR="0">
            <wp:extent cx="5619750" cy="2781300"/>
            <wp:effectExtent l="0" t="0" r="0" b="0"/>
            <wp:docPr id="62" name="image19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9.png"/>
                    <pic:cNvPicPr preferRelativeResize="0"/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619750" cy="27813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3B2D48" w:rsidRDefault="003C6F04">
      <w:pPr>
        <w:pBdr>
          <w:top w:val="nil"/>
          <w:left w:val="nil"/>
          <w:bottom w:val="nil"/>
          <w:right w:val="nil"/>
          <w:between w:val="nil"/>
        </w:pBdr>
        <w:spacing w:after="200" w:line="240" w:lineRule="auto"/>
        <w:jc w:val="both"/>
        <w:rPr>
          <w:i/>
          <w:color w:val="44546A"/>
          <w:sz w:val="18"/>
          <w:szCs w:val="18"/>
        </w:rPr>
      </w:pPr>
      <w:r>
        <w:rPr>
          <w:i/>
          <w:color w:val="44546A"/>
          <w:sz w:val="18"/>
          <w:szCs w:val="18"/>
        </w:rPr>
        <w:t>Малюнок 10</w:t>
      </w:r>
    </w:p>
    <w:p w:rsidR="003B2D48" w:rsidRDefault="003C6F04">
      <w:pPr>
        <w:jc w:val="both"/>
      </w:pPr>
      <w:r>
        <w:t>Після внесення інформації необхідно натиснуть кнопку «Створити звіт»</w:t>
      </w:r>
    </w:p>
    <w:p w:rsidR="003B2D48" w:rsidRDefault="003C6F04">
      <w:pPr>
        <w:jc w:val="both"/>
      </w:pPr>
      <w:r>
        <w:t>Після цього стає доступним головне меню звіту.</w:t>
      </w:r>
    </w:p>
    <w:p w:rsidR="003B2D48" w:rsidRDefault="003C6F04">
      <w:pPr>
        <w:keepNext/>
        <w:jc w:val="both"/>
      </w:pPr>
      <w:r>
        <w:rPr>
          <w:noProof/>
        </w:rPr>
        <w:drawing>
          <wp:inline distT="0" distB="0" distL="0" distR="0">
            <wp:extent cx="6248400" cy="1419225"/>
            <wp:effectExtent l="0" t="0" r="0" b="0"/>
            <wp:docPr id="59" name="image27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7.png"/>
                    <pic:cNvPicPr preferRelativeResize="0"/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248400" cy="14192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3B2D48" w:rsidRDefault="003C6F04">
      <w:pPr>
        <w:pBdr>
          <w:top w:val="nil"/>
          <w:left w:val="nil"/>
          <w:bottom w:val="nil"/>
          <w:right w:val="nil"/>
          <w:between w:val="nil"/>
        </w:pBdr>
        <w:spacing w:after="200" w:line="240" w:lineRule="auto"/>
        <w:jc w:val="both"/>
        <w:rPr>
          <w:i/>
          <w:color w:val="44546A"/>
          <w:sz w:val="18"/>
          <w:szCs w:val="18"/>
        </w:rPr>
      </w:pPr>
      <w:r>
        <w:rPr>
          <w:i/>
          <w:color w:val="44546A"/>
          <w:sz w:val="18"/>
          <w:szCs w:val="18"/>
        </w:rPr>
        <w:t>Малюнок 11</w:t>
      </w:r>
    </w:p>
    <w:p w:rsidR="003B2D48" w:rsidRDefault="003C6F04">
      <w:pPr>
        <w:pStyle w:val="2"/>
        <w:jc w:val="both"/>
      </w:pPr>
      <w:r>
        <w:t>Заповнення/редагування інформації у звіті</w:t>
      </w:r>
    </w:p>
    <w:p w:rsidR="003B2D48" w:rsidRDefault="003C6F04">
      <w:pPr>
        <w:pStyle w:val="3"/>
        <w:jc w:val="both"/>
      </w:pPr>
      <w:r>
        <w:t xml:space="preserve">Заповнення інформації про організації </w:t>
      </w:r>
    </w:p>
    <w:p w:rsidR="003B2D48" w:rsidRDefault="003C6F04">
      <w:pPr>
        <w:jc w:val="both"/>
      </w:pPr>
      <w:r>
        <w:t>Інформація про організації заповнюється відповідно пунктів 3.1 та 3.2 наказу №496</w:t>
      </w:r>
    </w:p>
    <w:p w:rsidR="003B2D48" w:rsidRDefault="003C6F04">
      <w:pPr>
        <w:keepNext/>
        <w:jc w:val="both"/>
      </w:pPr>
      <w:r>
        <w:rPr>
          <w:noProof/>
        </w:rPr>
        <w:lastRenderedPageBreak/>
        <w:drawing>
          <wp:inline distT="0" distB="0" distL="0" distR="0">
            <wp:extent cx="5713151" cy="3780259"/>
            <wp:effectExtent l="0" t="0" r="0" b="0"/>
            <wp:docPr id="61" name="image18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8.png"/>
                    <pic:cNvPicPr preferRelativeResize="0"/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13151" cy="3780259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3B2D48" w:rsidRDefault="003C6F04">
      <w:pPr>
        <w:pBdr>
          <w:top w:val="nil"/>
          <w:left w:val="nil"/>
          <w:bottom w:val="nil"/>
          <w:right w:val="nil"/>
          <w:between w:val="nil"/>
        </w:pBdr>
        <w:spacing w:after="200" w:line="240" w:lineRule="auto"/>
        <w:jc w:val="both"/>
        <w:rPr>
          <w:i/>
          <w:color w:val="44546A"/>
          <w:sz w:val="18"/>
          <w:szCs w:val="18"/>
        </w:rPr>
      </w:pPr>
      <w:r>
        <w:rPr>
          <w:i/>
          <w:color w:val="44546A"/>
          <w:sz w:val="18"/>
          <w:szCs w:val="18"/>
        </w:rPr>
        <w:t>Малюнок 12</w:t>
      </w:r>
    </w:p>
    <w:p w:rsidR="003B2D48" w:rsidRDefault="003C6F04">
      <w:pPr>
        <w:jc w:val="both"/>
      </w:pPr>
      <w:r>
        <w:t>Зверніть увагу, інфо</w:t>
      </w:r>
      <w:r>
        <w:t>рмація про «Посередника» може бути присутня у звітах до 2015 року включно.</w:t>
      </w:r>
    </w:p>
    <w:p w:rsidR="003B2D48" w:rsidRDefault="003C6F04">
      <w:pPr>
        <w:pStyle w:val="4"/>
        <w:jc w:val="both"/>
      </w:pPr>
      <w:bookmarkStart w:id="1" w:name="_heading=h.gjdgxs" w:colFirst="0" w:colLast="0"/>
      <w:bookmarkEnd w:id="1"/>
      <w:r>
        <w:t>Фінансовий агент що подає звіт</w:t>
      </w:r>
    </w:p>
    <w:p w:rsidR="003B2D48" w:rsidRDefault="003C6F04">
      <w:pPr>
        <w:jc w:val="both"/>
      </w:pPr>
      <w:r>
        <w:t>Інформація заповнюється відповідно п. 3.1. наказу №496</w:t>
      </w:r>
    </w:p>
    <w:p w:rsidR="003B2D48" w:rsidRDefault="003C6F04">
      <w:pPr>
        <w:jc w:val="both"/>
      </w:pPr>
      <w:r>
        <w:t>При першому відкритті вікно має наступний вигляд</w:t>
      </w:r>
    </w:p>
    <w:p w:rsidR="003B2D48" w:rsidRDefault="003C6F04">
      <w:pPr>
        <w:keepNext/>
        <w:jc w:val="both"/>
      </w:pPr>
      <w:r>
        <w:rPr>
          <w:noProof/>
        </w:rPr>
        <w:drawing>
          <wp:inline distT="0" distB="0" distL="0" distR="0">
            <wp:extent cx="6480175" cy="3371850"/>
            <wp:effectExtent l="0" t="0" r="0" b="0"/>
            <wp:docPr id="63" name="image2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3.png"/>
                    <pic:cNvPicPr preferRelativeResize="0"/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33718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3B2D48" w:rsidRDefault="003C6F04">
      <w:pPr>
        <w:pBdr>
          <w:top w:val="nil"/>
          <w:left w:val="nil"/>
          <w:bottom w:val="nil"/>
          <w:right w:val="nil"/>
          <w:between w:val="nil"/>
        </w:pBdr>
        <w:spacing w:after="200" w:line="240" w:lineRule="auto"/>
        <w:jc w:val="both"/>
        <w:rPr>
          <w:i/>
          <w:color w:val="44546A"/>
          <w:sz w:val="18"/>
          <w:szCs w:val="18"/>
        </w:rPr>
      </w:pPr>
      <w:r>
        <w:rPr>
          <w:i/>
          <w:color w:val="44546A"/>
          <w:sz w:val="18"/>
          <w:szCs w:val="18"/>
        </w:rPr>
        <w:t>Малюнок 13</w:t>
      </w:r>
    </w:p>
    <w:p w:rsidR="003B2D48" w:rsidRDefault="003C6F04">
      <w:pPr>
        <w:jc w:val="both"/>
      </w:pPr>
      <w:r>
        <w:t>Необхідно заповнити поля «Назва юридичної особи» та «Категорія фінансового агенту»</w:t>
      </w:r>
      <w:r>
        <w:rPr>
          <w:vertAlign w:val="superscript"/>
        </w:rPr>
        <w:footnoteReference w:id="1"/>
      </w:r>
    </w:p>
    <w:p w:rsidR="003B2D48" w:rsidRDefault="003C6F04">
      <w:pPr>
        <w:jc w:val="both"/>
      </w:pPr>
      <w:r>
        <w:t>Після внесення необхідної інформації натисніть кнопку «Зберегти»</w:t>
      </w:r>
    </w:p>
    <w:p w:rsidR="003B2D48" w:rsidRDefault="003C6F04">
      <w:pPr>
        <w:keepNext/>
        <w:jc w:val="both"/>
      </w:pPr>
      <w:r>
        <w:rPr>
          <w:noProof/>
        </w:rPr>
        <w:lastRenderedPageBreak/>
        <w:drawing>
          <wp:inline distT="0" distB="0" distL="0" distR="0">
            <wp:extent cx="6480175" cy="3364865"/>
            <wp:effectExtent l="0" t="0" r="0" b="0"/>
            <wp:docPr id="64" name="image3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1.png"/>
                    <pic:cNvPicPr preferRelativeResize="0"/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336486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3B2D48" w:rsidRDefault="003C6F04">
      <w:pPr>
        <w:pBdr>
          <w:top w:val="nil"/>
          <w:left w:val="nil"/>
          <w:bottom w:val="nil"/>
          <w:right w:val="nil"/>
          <w:between w:val="nil"/>
        </w:pBdr>
        <w:spacing w:after="200" w:line="240" w:lineRule="auto"/>
        <w:jc w:val="both"/>
        <w:rPr>
          <w:i/>
          <w:color w:val="44546A"/>
          <w:sz w:val="18"/>
          <w:szCs w:val="18"/>
        </w:rPr>
      </w:pPr>
      <w:r>
        <w:rPr>
          <w:i/>
          <w:color w:val="44546A"/>
          <w:sz w:val="18"/>
          <w:szCs w:val="18"/>
        </w:rPr>
        <w:t>Малюнок 14</w:t>
      </w:r>
    </w:p>
    <w:p w:rsidR="003B2D48" w:rsidRDefault="003C6F04">
      <w:pPr>
        <w:jc w:val="both"/>
      </w:pPr>
      <w:r>
        <w:t>В зв’язку з тим, що інформація, яка надається у звіті, повинна містити тільки символи латинськ</w:t>
      </w:r>
      <w:r>
        <w:t>ого алфавіту, при збереженні ПЗ «FATCA.UA» перевіряє поля на наявність заборонених символів та пропонує виконати транслітерацію (УВАГА!!! Не переклад з мови на мову, а саме транслітерацію).</w:t>
      </w:r>
    </w:p>
    <w:p w:rsidR="003B2D48" w:rsidRDefault="003C6F04">
      <w:pPr>
        <w:keepNext/>
        <w:jc w:val="both"/>
      </w:pPr>
      <w:r>
        <w:rPr>
          <w:noProof/>
        </w:rPr>
        <w:drawing>
          <wp:inline distT="0" distB="0" distL="0" distR="0">
            <wp:extent cx="3362325" cy="1428750"/>
            <wp:effectExtent l="0" t="0" r="0" b="0"/>
            <wp:docPr id="65" name="image2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5.png"/>
                    <pic:cNvPicPr preferRelativeResize="0"/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62325" cy="14287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3B2D48" w:rsidRDefault="003C6F04">
      <w:pPr>
        <w:pBdr>
          <w:top w:val="nil"/>
          <w:left w:val="nil"/>
          <w:bottom w:val="nil"/>
          <w:right w:val="nil"/>
          <w:between w:val="nil"/>
        </w:pBdr>
        <w:spacing w:after="200" w:line="240" w:lineRule="auto"/>
        <w:jc w:val="both"/>
        <w:rPr>
          <w:i/>
          <w:color w:val="44546A"/>
          <w:sz w:val="18"/>
          <w:szCs w:val="18"/>
        </w:rPr>
      </w:pPr>
      <w:r>
        <w:rPr>
          <w:i/>
          <w:color w:val="44546A"/>
          <w:sz w:val="18"/>
          <w:szCs w:val="18"/>
        </w:rPr>
        <w:t>Малюнок 15</w:t>
      </w:r>
    </w:p>
    <w:p w:rsidR="003B2D48" w:rsidRDefault="003C6F04">
      <w:pPr>
        <w:jc w:val="both"/>
      </w:pPr>
      <w:r>
        <w:t>Після збереження вікно має наступний вигляд</w:t>
      </w:r>
    </w:p>
    <w:p w:rsidR="003B2D48" w:rsidRDefault="003C6F04">
      <w:pPr>
        <w:keepNext/>
        <w:jc w:val="both"/>
      </w:pPr>
      <w:r>
        <w:rPr>
          <w:noProof/>
        </w:rPr>
        <w:lastRenderedPageBreak/>
        <w:drawing>
          <wp:inline distT="0" distB="0" distL="0" distR="0">
            <wp:extent cx="6480175" cy="3409315"/>
            <wp:effectExtent l="0" t="0" r="0" b="0"/>
            <wp:docPr id="66" name="image28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8.png"/>
                    <pic:cNvPicPr preferRelativeResize="0"/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340931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3B2D48" w:rsidRDefault="003C6F04">
      <w:pPr>
        <w:pBdr>
          <w:top w:val="nil"/>
          <w:left w:val="nil"/>
          <w:bottom w:val="nil"/>
          <w:right w:val="nil"/>
          <w:between w:val="nil"/>
        </w:pBdr>
        <w:spacing w:after="200" w:line="240" w:lineRule="auto"/>
        <w:jc w:val="both"/>
        <w:rPr>
          <w:i/>
          <w:color w:val="44546A"/>
          <w:sz w:val="18"/>
          <w:szCs w:val="18"/>
        </w:rPr>
      </w:pPr>
      <w:r>
        <w:rPr>
          <w:i/>
          <w:color w:val="44546A"/>
          <w:sz w:val="18"/>
          <w:szCs w:val="18"/>
        </w:rPr>
        <w:t>Малюнок</w:t>
      </w:r>
      <w:r>
        <w:rPr>
          <w:i/>
          <w:color w:val="44546A"/>
          <w:sz w:val="18"/>
          <w:szCs w:val="18"/>
        </w:rPr>
        <w:t xml:space="preserve"> 16</w:t>
      </w:r>
    </w:p>
    <w:p w:rsidR="003B2D48" w:rsidRDefault="003C6F04">
      <w:pPr>
        <w:jc w:val="both"/>
      </w:pPr>
      <w:r>
        <w:t>Після цього необхідно додати адреси, для чого натисніть кнопку «Додати», яка знаходиться під списком адрес</w:t>
      </w:r>
    </w:p>
    <w:p w:rsidR="003B2D48" w:rsidRDefault="003C6F04">
      <w:pPr>
        <w:keepNext/>
        <w:jc w:val="both"/>
      </w:pPr>
      <w:r>
        <w:rPr>
          <w:noProof/>
        </w:rPr>
        <w:drawing>
          <wp:inline distT="0" distB="0" distL="0" distR="0">
            <wp:extent cx="6480175" cy="3413125"/>
            <wp:effectExtent l="0" t="0" r="0" b="0"/>
            <wp:docPr id="67" name="image30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0.png"/>
                    <pic:cNvPicPr preferRelativeResize="0"/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34131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3B2D48" w:rsidRDefault="003C6F04">
      <w:pPr>
        <w:pBdr>
          <w:top w:val="nil"/>
          <w:left w:val="nil"/>
          <w:bottom w:val="nil"/>
          <w:right w:val="nil"/>
          <w:between w:val="nil"/>
        </w:pBdr>
        <w:spacing w:after="200" w:line="240" w:lineRule="auto"/>
        <w:jc w:val="both"/>
        <w:rPr>
          <w:i/>
          <w:color w:val="44546A"/>
          <w:sz w:val="18"/>
          <w:szCs w:val="18"/>
        </w:rPr>
      </w:pPr>
      <w:r>
        <w:rPr>
          <w:i/>
          <w:color w:val="44546A"/>
          <w:sz w:val="18"/>
          <w:szCs w:val="18"/>
        </w:rPr>
        <w:t>Малюнок 17</w:t>
      </w:r>
    </w:p>
    <w:p w:rsidR="003B2D48" w:rsidRDefault="003C6F04">
      <w:pPr>
        <w:jc w:val="both"/>
      </w:pPr>
      <w:r>
        <w:t>Заповніть необхідними реквізитами вікно, що відкриється</w:t>
      </w:r>
    </w:p>
    <w:p w:rsidR="003B2D48" w:rsidRDefault="003C6F04">
      <w:pPr>
        <w:keepNext/>
        <w:jc w:val="both"/>
      </w:pPr>
      <w:r>
        <w:rPr>
          <w:noProof/>
        </w:rPr>
        <w:lastRenderedPageBreak/>
        <w:drawing>
          <wp:inline distT="0" distB="0" distL="0" distR="0">
            <wp:extent cx="5105400" cy="3657600"/>
            <wp:effectExtent l="0" t="0" r="0" b="0"/>
            <wp:docPr id="68" name="image2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4.png"/>
                    <pic:cNvPicPr preferRelativeResize="0"/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36576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3B2D48" w:rsidRDefault="003C6F04">
      <w:pPr>
        <w:pBdr>
          <w:top w:val="nil"/>
          <w:left w:val="nil"/>
          <w:bottom w:val="nil"/>
          <w:right w:val="nil"/>
          <w:between w:val="nil"/>
        </w:pBdr>
        <w:spacing w:after="200" w:line="240" w:lineRule="auto"/>
        <w:jc w:val="both"/>
        <w:rPr>
          <w:i/>
          <w:color w:val="44546A"/>
          <w:sz w:val="18"/>
          <w:szCs w:val="18"/>
        </w:rPr>
      </w:pPr>
      <w:r>
        <w:rPr>
          <w:i/>
          <w:color w:val="44546A"/>
          <w:sz w:val="18"/>
          <w:szCs w:val="18"/>
        </w:rPr>
        <w:t>Малюнок 18</w:t>
      </w:r>
    </w:p>
    <w:p w:rsidR="003B2D48" w:rsidRDefault="003C6F04">
      <w:pPr>
        <w:jc w:val="both"/>
      </w:pPr>
      <w:r>
        <w:t>Та натисніть кнопку «Зберегти»</w:t>
      </w:r>
    </w:p>
    <w:p w:rsidR="003B2D48" w:rsidRDefault="003C6F04">
      <w:pPr>
        <w:jc w:val="both"/>
      </w:pPr>
      <w:r>
        <w:t>Якщо внесені дані містять заборонені символи ПЗ повідомить про це, та запропонує виконати транслітерацію</w:t>
      </w:r>
    </w:p>
    <w:p w:rsidR="003B2D48" w:rsidRDefault="003C6F04">
      <w:pPr>
        <w:keepNext/>
        <w:jc w:val="both"/>
      </w:pPr>
      <w:r>
        <w:rPr>
          <w:noProof/>
        </w:rPr>
        <w:drawing>
          <wp:inline distT="0" distB="0" distL="0" distR="0">
            <wp:extent cx="3914775" cy="1390650"/>
            <wp:effectExtent l="0" t="0" r="0" b="0"/>
            <wp:docPr id="69" name="image2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2.png"/>
                    <pic:cNvPicPr preferRelativeResize="0"/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914775" cy="13906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3B2D48" w:rsidRDefault="003C6F04">
      <w:pPr>
        <w:pBdr>
          <w:top w:val="nil"/>
          <w:left w:val="nil"/>
          <w:bottom w:val="nil"/>
          <w:right w:val="nil"/>
          <w:between w:val="nil"/>
        </w:pBdr>
        <w:spacing w:after="200" w:line="240" w:lineRule="auto"/>
        <w:jc w:val="both"/>
        <w:rPr>
          <w:i/>
          <w:color w:val="44546A"/>
          <w:sz w:val="18"/>
          <w:szCs w:val="18"/>
        </w:rPr>
      </w:pPr>
      <w:r>
        <w:rPr>
          <w:i/>
          <w:color w:val="44546A"/>
          <w:sz w:val="18"/>
          <w:szCs w:val="18"/>
        </w:rPr>
        <w:t>Малюнок 19</w:t>
      </w:r>
    </w:p>
    <w:p w:rsidR="003B2D48" w:rsidRDefault="003C6F04">
      <w:pPr>
        <w:jc w:val="both"/>
      </w:pPr>
      <w:r>
        <w:t>Після цього в переліку адрес з’явиться нова адреса.</w:t>
      </w:r>
    </w:p>
    <w:p w:rsidR="003B2D48" w:rsidRDefault="003C6F04">
      <w:pPr>
        <w:keepNext/>
        <w:jc w:val="both"/>
      </w:pPr>
      <w:r>
        <w:rPr>
          <w:noProof/>
        </w:rPr>
        <w:lastRenderedPageBreak/>
        <w:drawing>
          <wp:inline distT="0" distB="0" distL="0" distR="0">
            <wp:extent cx="6480175" cy="3437255"/>
            <wp:effectExtent l="0" t="0" r="0" b="0"/>
            <wp:docPr id="70" name="image29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9.png"/>
                    <pic:cNvPicPr preferRelativeResize="0"/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343725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3B2D48" w:rsidRDefault="003C6F04">
      <w:pPr>
        <w:pBdr>
          <w:top w:val="nil"/>
          <w:left w:val="nil"/>
          <w:bottom w:val="nil"/>
          <w:right w:val="nil"/>
          <w:between w:val="nil"/>
        </w:pBdr>
        <w:spacing w:after="200" w:line="240" w:lineRule="auto"/>
        <w:jc w:val="both"/>
        <w:rPr>
          <w:i/>
          <w:color w:val="44546A"/>
          <w:sz w:val="18"/>
          <w:szCs w:val="18"/>
        </w:rPr>
      </w:pPr>
      <w:r>
        <w:rPr>
          <w:i/>
          <w:color w:val="44546A"/>
          <w:sz w:val="18"/>
          <w:szCs w:val="18"/>
        </w:rPr>
        <w:t>Малюнок 20</w:t>
      </w:r>
    </w:p>
    <w:p w:rsidR="003B2D48" w:rsidRDefault="003C6F04">
      <w:pPr>
        <w:jc w:val="both"/>
      </w:pPr>
      <w:r>
        <w:t>У разі якщо необхідно змінити  адресу або видалити адресу, використовуйте кнопки «Змінити» або «Видалити»</w:t>
      </w:r>
    </w:p>
    <w:p w:rsidR="003B2D48" w:rsidRDefault="003C6F04">
      <w:pPr>
        <w:keepNext/>
        <w:jc w:val="both"/>
      </w:pPr>
      <w:r>
        <w:rPr>
          <w:noProof/>
        </w:rPr>
        <w:drawing>
          <wp:inline distT="0" distB="0" distL="0" distR="0">
            <wp:extent cx="6010275" cy="3276600"/>
            <wp:effectExtent l="0" t="0" r="0" b="0"/>
            <wp:docPr id="38" name="image20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0.png"/>
                    <pic:cNvPicPr preferRelativeResize="0"/>
                  </pic:nvPicPr>
                  <pic:blipFill>
                    <a:blip r:embed="rId3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010275" cy="32766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3B2D48" w:rsidRDefault="003C6F04">
      <w:pPr>
        <w:pBdr>
          <w:top w:val="nil"/>
          <w:left w:val="nil"/>
          <w:bottom w:val="nil"/>
          <w:right w:val="nil"/>
          <w:between w:val="nil"/>
        </w:pBdr>
        <w:spacing w:after="200" w:line="240" w:lineRule="auto"/>
        <w:jc w:val="both"/>
        <w:rPr>
          <w:i/>
          <w:color w:val="44546A"/>
          <w:sz w:val="18"/>
          <w:szCs w:val="18"/>
        </w:rPr>
      </w:pPr>
      <w:r>
        <w:rPr>
          <w:i/>
          <w:color w:val="44546A"/>
          <w:sz w:val="18"/>
          <w:szCs w:val="18"/>
        </w:rPr>
        <w:t>Малюнок 21</w:t>
      </w:r>
    </w:p>
    <w:p w:rsidR="003B2D48" w:rsidRDefault="003C6F04">
      <w:pPr>
        <w:jc w:val="both"/>
      </w:pPr>
      <w:r>
        <w:t>Після внесення змін в інформацію про організацію та/або адресу, обов’язково необхідно натиснути кнопку «Зберегти», в іншому випадку внесе</w:t>
      </w:r>
      <w:r>
        <w:t>ні зміни будуть втрачені.</w:t>
      </w:r>
    </w:p>
    <w:p w:rsidR="003B2D48" w:rsidRDefault="003C6F04">
      <w:pPr>
        <w:jc w:val="both"/>
      </w:pPr>
      <w:r>
        <w:t>Кнопка «Видалити зі звіту»</w:t>
      </w:r>
    </w:p>
    <w:p w:rsidR="003B2D48" w:rsidRDefault="003C6F04">
      <w:pPr>
        <w:keepNext/>
        <w:jc w:val="both"/>
      </w:pPr>
      <w:r>
        <w:rPr>
          <w:noProof/>
        </w:rPr>
        <w:lastRenderedPageBreak/>
        <w:drawing>
          <wp:inline distT="0" distB="0" distL="0" distR="0">
            <wp:extent cx="4733925" cy="5657850"/>
            <wp:effectExtent l="0" t="0" r="0" b="0"/>
            <wp:docPr id="39" name="image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png"/>
                    <pic:cNvPicPr preferRelativeResize="0"/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733925" cy="56578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3B2D48" w:rsidRDefault="003C6F04">
      <w:pPr>
        <w:pBdr>
          <w:top w:val="nil"/>
          <w:left w:val="nil"/>
          <w:bottom w:val="nil"/>
          <w:right w:val="nil"/>
          <w:between w:val="nil"/>
        </w:pBdr>
        <w:spacing w:after="200" w:line="240" w:lineRule="auto"/>
        <w:jc w:val="both"/>
        <w:rPr>
          <w:i/>
          <w:color w:val="44546A"/>
          <w:sz w:val="18"/>
          <w:szCs w:val="18"/>
        </w:rPr>
      </w:pPr>
      <w:r>
        <w:rPr>
          <w:i/>
          <w:color w:val="44546A"/>
          <w:sz w:val="18"/>
          <w:szCs w:val="18"/>
        </w:rPr>
        <w:t>Малюнок 22</w:t>
      </w:r>
    </w:p>
    <w:p w:rsidR="003B2D48" w:rsidRDefault="003C6F04">
      <w:pPr>
        <w:jc w:val="both"/>
      </w:pPr>
      <w:r>
        <w:t>Призначена для видалення всієї інформації про організацію зі звіту.</w:t>
      </w:r>
    </w:p>
    <w:p w:rsidR="003B2D48" w:rsidRDefault="003C6F04">
      <w:pPr>
        <w:jc w:val="both"/>
        <w:rPr>
          <w:b/>
          <w:color w:val="FF0000"/>
          <w:sz w:val="24"/>
          <w:szCs w:val="24"/>
        </w:rPr>
      </w:pPr>
      <w:r>
        <w:rPr>
          <w:b/>
          <w:color w:val="FF0000"/>
          <w:sz w:val="24"/>
          <w:szCs w:val="24"/>
        </w:rPr>
        <w:t>Застереження!!!! Ні в якому разі НЕ ВИДАЛЯЙТЕ ніякі дані з ВІДПРАВЛЕНОГО звіту. В іншому випадку неможливо буде відправити</w:t>
      </w:r>
      <w:r>
        <w:rPr>
          <w:b/>
          <w:color w:val="FF0000"/>
          <w:sz w:val="24"/>
          <w:szCs w:val="24"/>
        </w:rPr>
        <w:t xml:space="preserve"> коригувальний звіт або звіт для анулювання</w:t>
      </w:r>
    </w:p>
    <w:p w:rsidR="003B2D48" w:rsidRDefault="003C6F04">
      <w:pPr>
        <w:pStyle w:val="4"/>
        <w:jc w:val="both"/>
      </w:pPr>
      <w:r>
        <w:t>Фінансуючий суб’єкт господарювання</w:t>
      </w:r>
    </w:p>
    <w:p w:rsidR="003B2D48" w:rsidRDefault="003C6F04">
      <w:pPr>
        <w:jc w:val="both"/>
      </w:pPr>
      <w:r>
        <w:t>Заповнюється аналогічно 8.1.1.1 “Фінансовий агент що подає звіт“</w:t>
      </w:r>
    </w:p>
    <w:p w:rsidR="003B2D48" w:rsidRDefault="003C6F04">
      <w:pPr>
        <w:jc w:val="both"/>
      </w:pPr>
      <w:r>
        <w:t>Інформація заповнюється відповідно п 3.2.1. наказу №496</w:t>
      </w:r>
    </w:p>
    <w:p w:rsidR="003B2D48" w:rsidRDefault="003C6F04">
      <w:pPr>
        <w:pStyle w:val="4"/>
        <w:jc w:val="both"/>
      </w:pPr>
      <w:r>
        <w:t>Посередник</w:t>
      </w:r>
    </w:p>
    <w:p w:rsidR="003B2D48" w:rsidRDefault="003C6F04">
      <w:pPr>
        <w:jc w:val="both"/>
      </w:pPr>
      <w:r>
        <w:t>Заповнюється аналогічно 8.1.1.1 “Фінансовий а</w:t>
      </w:r>
      <w:r>
        <w:t>гент що подає звіт”, крім поля «Категорія фінансового агенту», яке не заповнюється для посередника.</w:t>
      </w:r>
    </w:p>
    <w:p w:rsidR="003B2D48" w:rsidRDefault="003C6F04">
      <w:pPr>
        <w:jc w:val="both"/>
      </w:pPr>
      <w:r>
        <w:t>Інформація заповнюється відповідно п. 3.2.2. наказу №496</w:t>
      </w:r>
    </w:p>
    <w:p w:rsidR="003B2D48" w:rsidRDefault="003C6F04">
      <w:pPr>
        <w:jc w:val="both"/>
      </w:pPr>
      <w:r>
        <w:t xml:space="preserve">Звертаємо увагу, що інформація про посередника може міститись у звітах до 2015 року включно. Звіти </w:t>
      </w:r>
      <w:r>
        <w:t>після 2016 року включно не повинні містити інформацію про посередника.</w:t>
      </w:r>
    </w:p>
    <w:p w:rsidR="003B2D48" w:rsidRDefault="003C6F04">
      <w:pPr>
        <w:pStyle w:val="3"/>
        <w:jc w:val="both"/>
      </w:pPr>
      <w:r>
        <w:t>Заповнення звітів про рахунки</w:t>
      </w:r>
    </w:p>
    <w:p w:rsidR="003B2D48" w:rsidRDefault="003C6F04">
      <w:pPr>
        <w:jc w:val="both"/>
      </w:pPr>
      <w:r>
        <w:t>Зверніть увагу, звіт може містити або блок даних «звіт  з нульовими даними» або блок(и) даних про підзвітні рахунки. Якщо у звіт додано блок «звіт  з нульовими даними», перелік підзвітних рахунків відкрити неможливо, та навпаки</w:t>
      </w:r>
    </w:p>
    <w:p w:rsidR="003B2D48" w:rsidRDefault="003C6F04">
      <w:pPr>
        <w:pStyle w:val="4"/>
        <w:jc w:val="both"/>
      </w:pPr>
      <w:r>
        <w:lastRenderedPageBreak/>
        <w:t>Створення звіту  з нульовими</w:t>
      </w:r>
      <w:r>
        <w:t xml:space="preserve"> даними</w:t>
      </w:r>
    </w:p>
    <w:p w:rsidR="003B2D48" w:rsidRDefault="003C6F04">
      <w:pPr>
        <w:jc w:val="both"/>
      </w:pPr>
      <w:r>
        <w:t>Для створення звіту з нульовими даними натисніть у меню «Підзвітні рахунки» - «Звіт з нульовими даними»</w:t>
      </w:r>
    </w:p>
    <w:p w:rsidR="003B2D48" w:rsidRDefault="003C6F04">
      <w:pPr>
        <w:keepNext/>
        <w:jc w:val="both"/>
      </w:pPr>
      <w:r>
        <w:rPr>
          <w:noProof/>
        </w:rPr>
        <w:drawing>
          <wp:inline distT="0" distB="0" distL="0" distR="0">
            <wp:extent cx="6162675" cy="3038475"/>
            <wp:effectExtent l="0" t="0" r="0" b="0"/>
            <wp:docPr id="40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3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2675" cy="30384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3B2D48" w:rsidRDefault="003C6F04">
      <w:pPr>
        <w:pBdr>
          <w:top w:val="nil"/>
          <w:left w:val="nil"/>
          <w:bottom w:val="nil"/>
          <w:right w:val="nil"/>
          <w:between w:val="nil"/>
        </w:pBdr>
        <w:spacing w:after="200" w:line="240" w:lineRule="auto"/>
        <w:jc w:val="both"/>
        <w:rPr>
          <w:i/>
          <w:color w:val="44546A"/>
          <w:sz w:val="18"/>
          <w:szCs w:val="18"/>
        </w:rPr>
      </w:pPr>
      <w:r>
        <w:rPr>
          <w:i/>
          <w:color w:val="44546A"/>
          <w:sz w:val="18"/>
          <w:szCs w:val="18"/>
        </w:rPr>
        <w:t>Малюнок 23</w:t>
      </w:r>
    </w:p>
    <w:p w:rsidR="003B2D48" w:rsidRDefault="003C6F04">
      <w:pPr>
        <w:jc w:val="both"/>
      </w:pPr>
      <w:r>
        <w:t>У новому вікні натисніть «Зберегти»</w:t>
      </w:r>
    </w:p>
    <w:p w:rsidR="003B2D48" w:rsidRDefault="003C6F04">
      <w:pPr>
        <w:keepNext/>
        <w:jc w:val="both"/>
      </w:pPr>
      <w:r>
        <w:rPr>
          <w:noProof/>
        </w:rPr>
        <w:drawing>
          <wp:inline distT="0" distB="0" distL="0" distR="0">
            <wp:extent cx="6480175" cy="2541270"/>
            <wp:effectExtent l="0" t="0" r="0" b="0"/>
            <wp:docPr id="41" name="image1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3.png"/>
                    <pic:cNvPicPr preferRelativeResize="0"/>
                  </pic:nvPicPr>
                  <pic:blipFill>
                    <a:blip r:embed="rId3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254127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3B2D48" w:rsidRDefault="003C6F04">
      <w:pPr>
        <w:pBdr>
          <w:top w:val="nil"/>
          <w:left w:val="nil"/>
          <w:bottom w:val="nil"/>
          <w:right w:val="nil"/>
          <w:between w:val="nil"/>
        </w:pBdr>
        <w:spacing w:after="200" w:line="240" w:lineRule="auto"/>
        <w:jc w:val="both"/>
        <w:rPr>
          <w:i/>
          <w:color w:val="44546A"/>
          <w:sz w:val="18"/>
          <w:szCs w:val="18"/>
        </w:rPr>
      </w:pPr>
      <w:r>
        <w:rPr>
          <w:i/>
          <w:color w:val="44546A"/>
          <w:sz w:val="18"/>
          <w:szCs w:val="18"/>
        </w:rPr>
        <w:t>Малюнок 24</w:t>
      </w:r>
    </w:p>
    <w:p w:rsidR="003B2D48" w:rsidRDefault="003C6F04">
      <w:pPr>
        <w:jc w:val="both"/>
      </w:pPr>
      <w:r>
        <w:t>Кнопка «Видалити звіт про рахунок»</w:t>
      </w:r>
    </w:p>
    <w:p w:rsidR="003B2D48" w:rsidRDefault="003C6F04">
      <w:pPr>
        <w:jc w:val="both"/>
      </w:pPr>
      <w:r>
        <w:t>У разі необхідності видали звіт з нульовими дан</w:t>
      </w:r>
      <w:r>
        <w:t>ими натисніть кнопку «Видалити звіт про рахунок»</w:t>
      </w:r>
    </w:p>
    <w:p w:rsidR="003B2D48" w:rsidRDefault="003C6F04">
      <w:pPr>
        <w:pStyle w:val="4"/>
        <w:jc w:val="both"/>
      </w:pPr>
      <w:r>
        <w:t>Заповнення інформації про підзвітні рахунки</w:t>
      </w:r>
    </w:p>
    <w:p w:rsidR="003B2D48" w:rsidRDefault="003C6F04">
      <w:pPr>
        <w:jc w:val="both"/>
      </w:pPr>
      <w:r>
        <w:t>Для внесення інформації про підзвітні рахунки у меню «Підзвітні рахунки» натисніть  «Перелік рахунків»</w:t>
      </w:r>
    </w:p>
    <w:p w:rsidR="003B2D48" w:rsidRDefault="003C6F04">
      <w:pPr>
        <w:jc w:val="both"/>
      </w:pPr>
      <w:r>
        <w:t>Після цього відкриється вікно з переліком підзвітних рахунків</w:t>
      </w:r>
    </w:p>
    <w:p w:rsidR="003B2D48" w:rsidRDefault="003C6F04">
      <w:pPr>
        <w:keepNext/>
        <w:jc w:val="both"/>
      </w:pPr>
      <w:r>
        <w:rPr>
          <w:noProof/>
        </w:rPr>
        <w:lastRenderedPageBreak/>
        <w:drawing>
          <wp:inline distT="0" distB="0" distL="0" distR="0">
            <wp:extent cx="6480175" cy="3316605"/>
            <wp:effectExtent l="0" t="0" r="0" b="0"/>
            <wp:docPr id="42" name="image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/>
                    <pic:cNvPicPr preferRelativeResize="0"/>
                  </pic:nvPicPr>
                  <pic:blipFill>
                    <a:blip r:embed="rId3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331660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3B2D48" w:rsidRDefault="003C6F04">
      <w:pPr>
        <w:pBdr>
          <w:top w:val="nil"/>
          <w:left w:val="nil"/>
          <w:bottom w:val="nil"/>
          <w:right w:val="nil"/>
          <w:between w:val="nil"/>
        </w:pBdr>
        <w:spacing w:after="200" w:line="240" w:lineRule="auto"/>
        <w:jc w:val="both"/>
        <w:rPr>
          <w:i/>
          <w:color w:val="44546A"/>
          <w:sz w:val="18"/>
          <w:szCs w:val="18"/>
        </w:rPr>
      </w:pPr>
      <w:r>
        <w:rPr>
          <w:i/>
          <w:color w:val="44546A"/>
          <w:sz w:val="18"/>
          <w:szCs w:val="18"/>
        </w:rPr>
        <w:t>Малюнок 25</w:t>
      </w:r>
    </w:p>
    <w:p w:rsidR="003B2D48" w:rsidRDefault="003C6F04">
      <w:pPr>
        <w:pStyle w:val="5"/>
        <w:jc w:val="both"/>
      </w:pPr>
      <w:r>
        <w:t>Додавання нового підзвітного рахунку</w:t>
      </w:r>
    </w:p>
    <w:p w:rsidR="003B2D48" w:rsidRDefault="003C6F04">
      <w:pPr>
        <w:jc w:val="both"/>
      </w:pPr>
      <w:r>
        <w:t>Натисніть кнопку «Додати рахунок (фізична особа)» або «Додати рахунок (Юридична особа)»</w:t>
      </w:r>
    </w:p>
    <w:p w:rsidR="003B2D48" w:rsidRDefault="003C6F04">
      <w:pPr>
        <w:jc w:val="both"/>
      </w:pPr>
      <w:r>
        <w:t>Фізична особа</w:t>
      </w:r>
    </w:p>
    <w:p w:rsidR="003B2D48" w:rsidRDefault="003C6F04">
      <w:pPr>
        <w:keepNext/>
        <w:jc w:val="both"/>
      </w:pPr>
      <w:r>
        <w:rPr>
          <w:noProof/>
        </w:rPr>
        <w:drawing>
          <wp:inline distT="0" distB="0" distL="0" distR="0">
            <wp:extent cx="6480175" cy="3258185"/>
            <wp:effectExtent l="0" t="0" r="0" b="0"/>
            <wp:docPr id="43" name="image2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1.png"/>
                    <pic:cNvPicPr preferRelativeResize="0"/>
                  </pic:nvPicPr>
                  <pic:blipFill>
                    <a:blip r:embed="rId3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325818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3B2D48" w:rsidRDefault="003C6F04">
      <w:pPr>
        <w:pBdr>
          <w:top w:val="nil"/>
          <w:left w:val="nil"/>
          <w:bottom w:val="nil"/>
          <w:right w:val="nil"/>
          <w:between w:val="nil"/>
        </w:pBdr>
        <w:spacing w:after="200" w:line="240" w:lineRule="auto"/>
        <w:jc w:val="both"/>
        <w:rPr>
          <w:i/>
          <w:color w:val="44546A"/>
          <w:sz w:val="18"/>
          <w:szCs w:val="18"/>
        </w:rPr>
      </w:pPr>
      <w:r>
        <w:rPr>
          <w:i/>
          <w:color w:val="44546A"/>
          <w:sz w:val="18"/>
          <w:szCs w:val="18"/>
        </w:rPr>
        <w:t>Малюнок 26</w:t>
      </w:r>
    </w:p>
    <w:p w:rsidR="003B2D48" w:rsidRDefault="003C6F04">
      <w:pPr>
        <w:jc w:val="both"/>
      </w:pPr>
      <w:r>
        <w:t>Юридична особа</w:t>
      </w:r>
    </w:p>
    <w:p w:rsidR="003B2D48" w:rsidRDefault="003C6F04">
      <w:pPr>
        <w:keepNext/>
        <w:jc w:val="both"/>
      </w:pPr>
      <w:r>
        <w:rPr>
          <w:noProof/>
        </w:rPr>
        <w:lastRenderedPageBreak/>
        <w:drawing>
          <wp:inline distT="0" distB="0" distL="0" distR="0">
            <wp:extent cx="6480175" cy="3452495"/>
            <wp:effectExtent l="0" t="0" r="0" b="0"/>
            <wp:docPr id="44" name="image7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.png"/>
                    <pic:cNvPicPr preferRelativeResize="0"/>
                  </pic:nvPicPr>
                  <pic:blipFill>
                    <a:blip r:embed="rId3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345249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3B2D48" w:rsidRDefault="003C6F04">
      <w:pPr>
        <w:pBdr>
          <w:top w:val="nil"/>
          <w:left w:val="nil"/>
          <w:bottom w:val="nil"/>
          <w:right w:val="nil"/>
          <w:between w:val="nil"/>
        </w:pBdr>
        <w:spacing w:after="200" w:line="240" w:lineRule="auto"/>
        <w:jc w:val="both"/>
        <w:rPr>
          <w:i/>
          <w:color w:val="44546A"/>
          <w:sz w:val="18"/>
          <w:szCs w:val="18"/>
        </w:rPr>
      </w:pPr>
      <w:r>
        <w:rPr>
          <w:i/>
          <w:color w:val="44546A"/>
          <w:sz w:val="18"/>
          <w:szCs w:val="18"/>
        </w:rPr>
        <w:t>Малюнок 27</w:t>
      </w:r>
    </w:p>
    <w:p w:rsidR="003B2D48" w:rsidRDefault="003C6F04">
      <w:pPr>
        <w:jc w:val="both"/>
      </w:pPr>
      <w:r>
        <w:t>Заповніть необхідну інформацію відповідно п. 3.2.4* Наказу №496, та натисніть кнопку «Зберегти»</w:t>
      </w:r>
    </w:p>
    <w:p w:rsidR="003B2D48" w:rsidRDefault="003C6F04">
      <w:pPr>
        <w:jc w:val="both"/>
      </w:pPr>
      <w:r>
        <w:t>Зверніть увагу на обмеження «Ідентифікаційного номеру платника податків». Дивиться п. 3.2.4.4.1.2 та 3.2.4.4.1.2* Наказу №496</w:t>
      </w:r>
    </w:p>
    <w:p w:rsidR="003B2D48" w:rsidRDefault="003C6F04">
      <w:pPr>
        <w:jc w:val="both"/>
      </w:pPr>
      <w:r>
        <w:t>Після цього з’явиться можливість з</w:t>
      </w:r>
      <w:r>
        <w:t>аповнення додаткових параметрів:</w:t>
      </w:r>
    </w:p>
    <w:p w:rsidR="003B2D48" w:rsidRDefault="003C6F04">
      <w:pPr>
        <w:keepNext/>
        <w:jc w:val="both"/>
      </w:pPr>
      <w:r>
        <w:rPr>
          <w:noProof/>
        </w:rPr>
        <w:drawing>
          <wp:inline distT="0" distB="0" distL="0" distR="0">
            <wp:extent cx="6480175" cy="3229610"/>
            <wp:effectExtent l="0" t="0" r="0" b="0"/>
            <wp:docPr id="45" name="image1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6.png"/>
                    <pic:cNvPicPr preferRelativeResize="0"/>
                  </pic:nvPicPr>
                  <pic:blipFill>
                    <a:blip r:embed="rId3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322961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3B2D48" w:rsidRDefault="003C6F04">
      <w:pPr>
        <w:pBdr>
          <w:top w:val="nil"/>
          <w:left w:val="nil"/>
          <w:bottom w:val="nil"/>
          <w:right w:val="nil"/>
          <w:between w:val="nil"/>
        </w:pBdr>
        <w:spacing w:after="200" w:line="240" w:lineRule="auto"/>
        <w:jc w:val="both"/>
        <w:rPr>
          <w:i/>
          <w:color w:val="44546A"/>
          <w:sz w:val="18"/>
          <w:szCs w:val="18"/>
        </w:rPr>
      </w:pPr>
      <w:r>
        <w:rPr>
          <w:i/>
          <w:color w:val="44546A"/>
          <w:sz w:val="18"/>
          <w:szCs w:val="18"/>
        </w:rPr>
        <w:t>Малюнок 28</w:t>
      </w:r>
    </w:p>
    <w:p w:rsidR="003B2D48" w:rsidRDefault="003C6F04">
      <w:pPr>
        <w:pStyle w:val="6"/>
        <w:jc w:val="both"/>
      </w:pPr>
      <w:r>
        <w:t>Адреса</w:t>
      </w:r>
    </w:p>
    <w:p w:rsidR="003B2D48" w:rsidRDefault="003C6F04">
      <w:pPr>
        <w:jc w:val="both"/>
      </w:pPr>
      <w:r>
        <w:t>Заповнюються аналогічно адресам в розділі «Організації»</w:t>
      </w:r>
    </w:p>
    <w:p w:rsidR="003B2D48" w:rsidRDefault="003C6F04">
      <w:pPr>
        <w:pStyle w:val="6"/>
        <w:jc w:val="both"/>
      </w:pPr>
      <w:r>
        <w:t>Перелік виплат/надходжень по рахунку</w:t>
      </w:r>
    </w:p>
    <w:p w:rsidR="003B2D48" w:rsidRDefault="003C6F04">
      <w:pPr>
        <w:jc w:val="both"/>
      </w:pPr>
      <w:r>
        <w:t>Заповнюється з урахуванням вимог п. 3.2.4.7* Наказу №496</w:t>
      </w:r>
    </w:p>
    <w:p w:rsidR="003B2D48" w:rsidRDefault="003C6F04">
      <w:pPr>
        <w:keepNext/>
        <w:jc w:val="both"/>
      </w:pPr>
      <w:r>
        <w:rPr>
          <w:noProof/>
        </w:rPr>
        <w:lastRenderedPageBreak/>
        <w:drawing>
          <wp:inline distT="0" distB="0" distL="0" distR="0">
            <wp:extent cx="6480175" cy="2983230"/>
            <wp:effectExtent l="0" t="0" r="0" b="0"/>
            <wp:docPr id="46" name="image1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5.png"/>
                    <pic:cNvPicPr preferRelativeResize="0"/>
                  </pic:nvPicPr>
                  <pic:blipFill>
                    <a:blip r:embed="rId4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298323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3B2D48" w:rsidRDefault="003C6F04">
      <w:pPr>
        <w:pBdr>
          <w:top w:val="nil"/>
          <w:left w:val="nil"/>
          <w:bottom w:val="nil"/>
          <w:right w:val="nil"/>
          <w:between w:val="nil"/>
        </w:pBdr>
        <w:spacing w:after="200" w:line="240" w:lineRule="auto"/>
        <w:jc w:val="both"/>
        <w:rPr>
          <w:i/>
          <w:color w:val="44546A"/>
          <w:sz w:val="18"/>
          <w:szCs w:val="18"/>
        </w:rPr>
      </w:pPr>
      <w:r>
        <w:rPr>
          <w:i/>
          <w:color w:val="44546A"/>
          <w:sz w:val="18"/>
          <w:szCs w:val="18"/>
        </w:rPr>
        <w:t>Малюнок 29</w:t>
      </w:r>
    </w:p>
    <w:p w:rsidR="003B2D48" w:rsidRDefault="003C6F04">
      <w:pPr>
        <w:jc w:val="both"/>
      </w:pPr>
      <w:r>
        <w:t>Для додавання виплати надходження натисн</w:t>
      </w:r>
      <w:r>
        <w:t>іть кнопку «Додати», для редагування - «Змінити»</w:t>
      </w:r>
    </w:p>
    <w:p w:rsidR="003B2D48" w:rsidRDefault="003C6F04">
      <w:pPr>
        <w:jc w:val="both"/>
      </w:pPr>
      <w:r>
        <w:t>У новому вікні вкажіть всю необхідну інформацію</w:t>
      </w:r>
    </w:p>
    <w:p w:rsidR="003B2D48" w:rsidRDefault="003C6F04">
      <w:pPr>
        <w:keepNext/>
        <w:jc w:val="both"/>
      </w:pPr>
      <w:r>
        <w:rPr>
          <w:noProof/>
        </w:rPr>
        <w:drawing>
          <wp:inline distT="0" distB="0" distL="0" distR="0">
            <wp:extent cx="6480175" cy="2461260"/>
            <wp:effectExtent l="0" t="0" r="0" b="0"/>
            <wp:docPr id="47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4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24612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3B2D48" w:rsidRDefault="003C6F04">
      <w:pPr>
        <w:pBdr>
          <w:top w:val="nil"/>
          <w:left w:val="nil"/>
          <w:bottom w:val="nil"/>
          <w:right w:val="nil"/>
          <w:between w:val="nil"/>
        </w:pBdr>
        <w:spacing w:after="200" w:line="240" w:lineRule="auto"/>
        <w:jc w:val="both"/>
        <w:rPr>
          <w:i/>
          <w:color w:val="44546A"/>
          <w:sz w:val="18"/>
          <w:szCs w:val="18"/>
        </w:rPr>
      </w:pPr>
      <w:r>
        <w:rPr>
          <w:i/>
          <w:color w:val="44546A"/>
          <w:sz w:val="18"/>
          <w:szCs w:val="18"/>
        </w:rPr>
        <w:t>Малюнок 30</w:t>
      </w:r>
    </w:p>
    <w:p w:rsidR="003B2D48" w:rsidRDefault="003C6F04">
      <w:pPr>
        <w:jc w:val="both"/>
      </w:pPr>
      <w:r>
        <w:t>Зверніть увагу. Для одного рахунку кожен тип виплати може бути внесений тільки один раз.</w:t>
      </w:r>
    </w:p>
    <w:p w:rsidR="003B2D48" w:rsidRDefault="003C6F04">
      <w:pPr>
        <w:pStyle w:val="6"/>
        <w:jc w:val="both"/>
      </w:pPr>
      <w:r>
        <w:t>Власників значної частки</w:t>
      </w:r>
    </w:p>
    <w:p w:rsidR="003B2D48" w:rsidRDefault="003C6F04">
      <w:pPr>
        <w:jc w:val="both"/>
      </w:pPr>
      <w:r>
        <w:t>Власники значної частки заповнюю</w:t>
      </w:r>
      <w:r>
        <w:t>ться аналогічно як фізична або юридична особа власник рахунку</w:t>
      </w:r>
    </w:p>
    <w:p w:rsidR="003B2D48" w:rsidRDefault="003C6F04">
      <w:pPr>
        <w:pStyle w:val="1"/>
        <w:jc w:val="both"/>
      </w:pPr>
      <w:r>
        <w:t>Коригувальні звіти</w:t>
      </w:r>
    </w:p>
    <w:p w:rsidR="003B2D48" w:rsidRDefault="003C6F04">
      <w:pPr>
        <w:jc w:val="both"/>
      </w:pPr>
      <w:r>
        <w:t>Випадки, у яких надсилаються коригувальні звіти дивіться у додатку 2 Наказу №496 «Довідник типів даних, що надаються відповідно до Угоди FATCA (DocTypeIndic)»</w:t>
      </w:r>
    </w:p>
    <w:p w:rsidR="003B2D48" w:rsidRDefault="003C6F04">
      <w:pPr>
        <w:keepNext/>
        <w:jc w:val="both"/>
      </w:pPr>
      <w:r>
        <w:lastRenderedPageBreak/>
        <w:t>Для створення скоригованого звіту необхідно у переліку звітів знайти необхідний звіт, відкрити його, та у меню «Звіти для коригування/копіювання» виберіть необхідний тип коригувального звіту.</w:t>
      </w:r>
    </w:p>
    <w:p w:rsidR="003B2D48" w:rsidRDefault="003C6F04">
      <w:pPr>
        <w:keepNext/>
        <w:jc w:val="both"/>
      </w:pPr>
      <w:r>
        <w:t xml:space="preserve"> </w:t>
      </w:r>
      <w:r>
        <w:rPr>
          <w:noProof/>
        </w:rPr>
        <w:drawing>
          <wp:inline distT="0" distB="0" distL="0" distR="0">
            <wp:extent cx="6153150" cy="4171950"/>
            <wp:effectExtent l="0" t="0" r="0" b="0"/>
            <wp:docPr id="55" name="image9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9.png"/>
                    <pic:cNvPicPr preferRelativeResize="0"/>
                  </pic:nvPicPr>
                  <pic:blipFill>
                    <a:blip r:embed="rId4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53150" cy="41719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3B2D48" w:rsidRDefault="003C6F04">
      <w:pPr>
        <w:pBdr>
          <w:top w:val="nil"/>
          <w:left w:val="nil"/>
          <w:bottom w:val="nil"/>
          <w:right w:val="nil"/>
          <w:between w:val="nil"/>
        </w:pBdr>
        <w:spacing w:after="200" w:line="240" w:lineRule="auto"/>
        <w:jc w:val="both"/>
        <w:rPr>
          <w:i/>
          <w:color w:val="44546A"/>
          <w:sz w:val="18"/>
          <w:szCs w:val="18"/>
        </w:rPr>
      </w:pPr>
      <w:r>
        <w:rPr>
          <w:i/>
          <w:color w:val="44546A"/>
          <w:sz w:val="18"/>
          <w:szCs w:val="18"/>
        </w:rPr>
        <w:t>Малюнок 31</w:t>
      </w:r>
    </w:p>
    <w:p w:rsidR="003B2D48" w:rsidRDefault="003C6F04">
      <w:pPr>
        <w:jc w:val="both"/>
      </w:pPr>
      <w:r>
        <w:t xml:space="preserve">На підставі відкритого звіту буде створений новий </w:t>
      </w:r>
      <w:r>
        <w:t>звіт з відповідним типом, в який будуть скопійовані усі блоки даних, що містить відкритий звіт. У новому звіті кожен блок даних буде містити наступні ідентифікатори:</w:t>
      </w:r>
    </w:p>
    <w:p w:rsidR="003B2D48" w:rsidRDefault="003C6F04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color w:val="000000"/>
        </w:rPr>
      </w:pPr>
      <w:r>
        <w:rPr>
          <w:color w:val="000000"/>
        </w:rPr>
        <w:t>Ідентифікатор блоку даних</w:t>
      </w:r>
    </w:p>
    <w:p w:rsidR="003B2D48" w:rsidRDefault="003C6F04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color w:val="000000"/>
        </w:rPr>
      </w:pPr>
      <w:r>
        <w:rPr>
          <w:color w:val="000000"/>
        </w:rPr>
        <w:t>Ідентифікатор блоку даних</w:t>
      </w:r>
      <w:r>
        <w:t xml:space="preserve">, </w:t>
      </w:r>
      <w:r>
        <w:rPr>
          <w:color w:val="000000"/>
        </w:rPr>
        <w:t xml:space="preserve">що </w:t>
      </w:r>
      <w:r>
        <w:t>коригуються</w:t>
      </w:r>
    </w:p>
    <w:p w:rsidR="003B2D48" w:rsidRDefault="003C6F04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r>
        <w:rPr>
          <w:color w:val="000000"/>
        </w:rPr>
        <w:t xml:space="preserve">Ідентифікатор повідомлення(звіту), що </w:t>
      </w:r>
      <w:r>
        <w:t>коригується</w:t>
      </w:r>
      <w:r>
        <w:rPr>
          <w:color w:val="000000"/>
        </w:rPr>
        <w:t>.</w:t>
      </w:r>
    </w:p>
    <w:p w:rsidR="003B2D48" w:rsidRDefault="003C6F04">
      <w:pPr>
        <w:keepNext/>
        <w:ind w:left="360"/>
        <w:jc w:val="both"/>
      </w:pPr>
      <w:r>
        <w:rPr>
          <w:noProof/>
        </w:rPr>
        <w:drawing>
          <wp:inline distT="0" distB="0" distL="0" distR="0">
            <wp:extent cx="6480175" cy="3345180"/>
            <wp:effectExtent l="0" t="0" r="0" b="0"/>
            <wp:docPr id="57" name="image2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6.png"/>
                    <pic:cNvPicPr preferRelativeResize="0"/>
                  </pic:nvPicPr>
                  <pic:blipFill>
                    <a:blip r:embed="rId4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334518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3B2D48" w:rsidRDefault="003C6F04">
      <w:pPr>
        <w:pBdr>
          <w:top w:val="nil"/>
          <w:left w:val="nil"/>
          <w:bottom w:val="nil"/>
          <w:right w:val="nil"/>
          <w:between w:val="nil"/>
        </w:pBdr>
        <w:spacing w:after="200" w:line="240" w:lineRule="auto"/>
        <w:jc w:val="both"/>
        <w:rPr>
          <w:i/>
          <w:color w:val="44546A"/>
          <w:sz w:val="18"/>
          <w:szCs w:val="18"/>
        </w:rPr>
      </w:pPr>
      <w:r>
        <w:rPr>
          <w:i/>
          <w:color w:val="44546A"/>
          <w:sz w:val="18"/>
          <w:szCs w:val="18"/>
        </w:rPr>
        <w:t>Малюнок 32</w:t>
      </w:r>
    </w:p>
    <w:p w:rsidR="003B2D48" w:rsidRDefault="003C6F04">
      <w:pPr>
        <w:jc w:val="both"/>
      </w:pPr>
      <w:r>
        <w:lastRenderedPageBreak/>
        <w:t>Редагування інформації відбувається аналогічно редагуванню нового звіту.</w:t>
      </w:r>
    </w:p>
    <w:p w:rsidR="003B2D48" w:rsidRDefault="003C6F04">
      <w:pPr>
        <w:pStyle w:val="1"/>
        <w:jc w:val="both"/>
      </w:pPr>
      <w:r>
        <w:t>Створення файлу звіту</w:t>
      </w:r>
    </w:p>
    <w:p w:rsidR="003B2D48" w:rsidRDefault="003C6F04">
      <w:pPr>
        <w:jc w:val="both"/>
      </w:pPr>
      <w:r>
        <w:t>Після заповнення усієї необхідної інформації у звіті необхідно створити файл звіту, який у подальшому буде надіслано до контролюючого органу. Для цього необхідно відкрити звіт на натиснути кнопку “Створити файл звіту”.</w:t>
      </w:r>
    </w:p>
    <w:p w:rsidR="003B2D48" w:rsidRDefault="003C6F04">
      <w:pPr>
        <w:keepNext/>
        <w:jc w:val="both"/>
      </w:pPr>
      <w:r>
        <w:rPr>
          <w:noProof/>
        </w:rPr>
        <w:drawing>
          <wp:inline distT="0" distB="0" distL="0" distR="0">
            <wp:extent cx="5238750" cy="3219450"/>
            <wp:effectExtent l="0" t="0" r="0" b="0"/>
            <wp:docPr id="60" name="image3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2.png"/>
                    <pic:cNvPicPr preferRelativeResize="0"/>
                  </pic:nvPicPr>
                  <pic:blipFill>
                    <a:blip r:embed="rId4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38750" cy="32194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3B2D48" w:rsidRDefault="003C6F04">
      <w:pPr>
        <w:pBdr>
          <w:top w:val="nil"/>
          <w:left w:val="nil"/>
          <w:bottom w:val="nil"/>
          <w:right w:val="nil"/>
          <w:between w:val="nil"/>
        </w:pBdr>
        <w:spacing w:after="200" w:line="240" w:lineRule="auto"/>
        <w:jc w:val="both"/>
        <w:rPr>
          <w:i/>
          <w:color w:val="44546A"/>
          <w:sz w:val="18"/>
          <w:szCs w:val="18"/>
        </w:rPr>
      </w:pPr>
      <w:r>
        <w:rPr>
          <w:i/>
          <w:color w:val="44546A"/>
          <w:sz w:val="18"/>
          <w:szCs w:val="18"/>
        </w:rPr>
        <w:t>Малюнок 33</w:t>
      </w:r>
    </w:p>
    <w:p w:rsidR="003B2D48" w:rsidRDefault="003C6F04">
      <w:pPr>
        <w:jc w:val="both"/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 xml:space="preserve">Увага! Не змінюйте ім’я </w:t>
      </w:r>
      <w:r>
        <w:rPr>
          <w:b/>
          <w:color w:val="FF0000"/>
          <w:sz w:val="28"/>
          <w:szCs w:val="28"/>
        </w:rPr>
        <w:t>файлу після його створення!</w:t>
      </w:r>
    </w:p>
    <w:sectPr w:rsidR="003B2D48">
      <w:pgSz w:w="11906" w:h="16838"/>
      <w:pgMar w:top="567" w:right="567" w:bottom="567" w:left="1134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6F04" w:rsidRDefault="003C6F04">
      <w:pPr>
        <w:spacing w:after="0" w:line="240" w:lineRule="auto"/>
      </w:pPr>
      <w:r>
        <w:separator/>
      </w:r>
    </w:p>
  </w:endnote>
  <w:endnote w:type="continuationSeparator" w:id="0">
    <w:p w:rsidR="003C6F04" w:rsidRDefault="003C6F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6F04" w:rsidRDefault="003C6F04">
      <w:pPr>
        <w:spacing w:after="0" w:line="240" w:lineRule="auto"/>
      </w:pPr>
      <w:r>
        <w:separator/>
      </w:r>
    </w:p>
  </w:footnote>
  <w:footnote w:type="continuationSeparator" w:id="0">
    <w:p w:rsidR="003C6F04" w:rsidRDefault="003C6F04">
      <w:pPr>
        <w:spacing w:after="0" w:line="240" w:lineRule="auto"/>
      </w:pPr>
      <w:r>
        <w:continuationSeparator/>
      </w:r>
    </w:p>
  </w:footnote>
  <w:footnote w:id="1">
    <w:p w:rsidR="003B2D48" w:rsidRDefault="003C6F0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20"/>
          <w:szCs w:val="20"/>
        </w:rPr>
      </w:pPr>
      <w:r>
        <w:rPr>
          <w:vertAlign w:val="superscript"/>
        </w:rPr>
        <w:footnoteRef/>
      </w:r>
      <w:hyperlink w:anchor="_heading=h.gjdgxs">
        <w:r>
          <w:rPr>
            <w:color w:val="0563C1"/>
            <w:sz w:val="20"/>
            <w:szCs w:val="20"/>
            <w:u w:val="single"/>
          </w:rPr>
          <w:t>Фінансовий агент що подає звіт</w:t>
        </w:r>
      </w:hyperlink>
      <w:r>
        <w:rPr>
          <w:color w:val="000000"/>
          <w:sz w:val="20"/>
          <w:szCs w:val="20"/>
        </w:rPr>
        <w:t xml:space="preserve"> Див</w:t>
      </w:r>
      <w:r>
        <w:rPr>
          <w:sz w:val="20"/>
          <w:szCs w:val="20"/>
        </w:rPr>
        <w:t>і</w:t>
      </w:r>
      <w:r>
        <w:rPr>
          <w:color w:val="000000"/>
          <w:sz w:val="20"/>
          <w:szCs w:val="20"/>
        </w:rPr>
        <w:t>ться «Довідник категорій фінансових агентів» додатка 2 наказа №496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DB5826"/>
    <w:multiLevelType w:val="multilevel"/>
    <w:tmpl w:val="F0C4552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1B64EF"/>
    <w:multiLevelType w:val="multilevel"/>
    <w:tmpl w:val="CD8C2078"/>
    <w:lvl w:ilvl="0">
      <w:start w:val="1"/>
      <w:numFmt w:val="decimal"/>
      <w:pStyle w:val="1"/>
      <w:lvlText w:val="%1"/>
      <w:lvlJc w:val="left"/>
      <w:pPr>
        <w:ind w:left="432" w:hanging="432"/>
      </w:pPr>
    </w:lvl>
    <w:lvl w:ilvl="1">
      <w:start w:val="1"/>
      <w:numFmt w:val="decimal"/>
      <w:pStyle w:val="2"/>
      <w:lvlText w:val="%1.%2"/>
      <w:lvlJc w:val="left"/>
      <w:pPr>
        <w:ind w:left="576" w:hanging="576"/>
      </w:pPr>
    </w:lvl>
    <w:lvl w:ilvl="2">
      <w:start w:val="1"/>
      <w:numFmt w:val="decimal"/>
      <w:pStyle w:val="3"/>
      <w:lvlText w:val="%1.%2.%3"/>
      <w:lvlJc w:val="left"/>
      <w:pPr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ind w:left="1584" w:hanging="1584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2D48"/>
    <w:rsid w:val="003B2D48"/>
    <w:rsid w:val="003C6F04"/>
    <w:rsid w:val="00EE23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D8F509"/>
  <w15:docId w15:val="{69B5BBA0-DD69-4145-8E6F-69A32989A0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46161"/>
    <w:pPr>
      <w:keepNext/>
      <w:keepLines/>
      <w:numPr>
        <w:numId w:val="1"/>
      </w:numPr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946161"/>
    <w:pPr>
      <w:keepNext/>
      <w:keepLines/>
      <w:numPr>
        <w:ilvl w:val="1"/>
        <w:numId w:val="1"/>
      </w:numPr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46146F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815899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unhideWhenUsed/>
    <w:qFormat/>
    <w:rsid w:val="00815899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unhideWhenUsed/>
    <w:qFormat/>
    <w:rsid w:val="00815899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15899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15899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15899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List Paragraph"/>
    <w:basedOn w:val="a"/>
    <w:uiPriority w:val="34"/>
    <w:qFormat/>
    <w:rsid w:val="001505EF"/>
    <w:pPr>
      <w:ind w:left="720"/>
      <w:contextualSpacing/>
    </w:pPr>
  </w:style>
  <w:style w:type="paragraph" w:styleId="a5">
    <w:name w:val="caption"/>
    <w:basedOn w:val="a"/>
    <w:next w:val="a"/>
    <w:uiPriority w:val="35"/>
    <w:unhideWhenUsed/>
    <w:qFormat/>
    <w:rsid w:val="00D94B9B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styleId="a6">
    <w:name w:val="Hyperlink"/>
    <w:basedOn w:val="a0"/>
    <w:uiPriority w:val="99"/>
    <w:unhideWhenUsed/>
    <w:rsid w:val="00FA7BF4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FA7BF4"/>
    <w:rPr>
      <w:color w:val="605E5C"/>
      <w:shd w:val="clear" w:color="auto" w:fill="E1DFDD"/>
    </w:rPr>
  </w:style>
  <w:style w:type="character" w:customStyle="1" w:styleId="10">
    <w:name w:val="Заголовок 1 Знак"/>
    <w:basedOn w:val="a0"/>
    <w:link w:val="1"/>
    <w:uiPriority w:val="9"/>
    <w:rsid w:val="0094616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946161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46146F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a7">
    <w:name w:val="endnote text"/>
    <w:basedOn w:val="a"/>
    <w:link w:val="a8"/>
    <w:uiPriority w:val="99"/>
    <w:semiHidden/>
    <w:unhideWhenUsed/>
    <w:rsid w:val="0031429F"/>
    <w:pPr>
      <w:spacing w:after="0" w:line="240" w:lineRule="auto"/>
    </w:pPr>
    <w:rPr>
      <w:sz w:val="20"/>
      <w:szCs w:val="20"/>
    </w:rPr>
  </w:style>
  <w:style w:type="character" w:customStyle="1" w:styleId="a8">
    <w:name w:val="Текст концевой сноски Знак"/>
    <w:basedOn w:val="a0"/>
    <w:link w:val="a7"/>
    <w:uiPriority w:val="99"/>
    <w:semiHidden/>
    <w:rsid w:val="0031429F"/>
    <w:rPr>
      <w:sz w:val="20"/>
      <w:szCs w:val="20"/>
    </w:rPr>
  </w:style>
  <w:style w:type="character" w:styleId="a9">
    <w:name w:val="endnote reference"/>
    <w:basedOn w:val="a0"/>
    <w:uiPriority w:val="99"/>
    <w:semiHidden/>
    <w:unhideWhenUsed/>
    <w:rsid w:val="0031429F"/>
    <w:rPr>
      <w:vertAlign w:val="superscript"/>
    </w:rPr>
  </w:style>
  <w:style w:type="paragraph" w:styleId="aa">
    <w:name w:val="footnote text"/>
    <w:basedOn w:val="a"/>
    <w:link w:val="ab"/>
    <w:uiPriority w:val="99"/>
    <w:semiHidden/>
    <w:unhideWhenUsed/>
    <w:rsid w:val="007521B8"/>
    <w:pPr>
      <w:spacing w:after="0" w:line="240" w:lineRule="auto"/>
    </w:pPr>
    <w:rPr>
      <w:sz w:val="20"/>
      <w:szCs w:val="20"/>
    </w:rPr>
  </w:style>
  <w:style w:type="character" w:customStyle="1" w:styleId="ab">
    <w:name w:val="Текст сноски Знак"/>
    <w:basedOn w:val="a0"/>
    <w:link w:val="aa"/>
    <w:uiPriority w:val="99"/>
    <w:semiHidden/>
    <w:rsid w:val="007521B8"/>
    <w:rPr>
      <w:sz w:val="20"/>
      <w:szCs w:val="20"/>
    </w:rPr>
  </w:style>
  <w:style w:type="character" w:styleId="ac">
    <w:name w:val="footnote reference"/>
    <w:basedOn w:val="a0"/>
    <w:uiPriority w:val="99"/>
    <w:semiHidden/>
    <w:unhideWhenUsed/>
    <w:rsid w:val="007521B8"/>
    <w:rPr>
      <w:vertAlign w:val="superscript"/>
    </w:rPr>
  </w:style>
  <w:style w:type="character" w:customStyle="1" w:styleId="40">
    <w:name w:val="Заголовок 4 Знак"/>
    <w:basedOn w:val="a0"/>
    <w:link w:val="4"/>
    <w:uiPriority w:val="9"/>
    <w:rsid w:val="00815899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rsid w:val="00815899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rsid w:val="00815899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815899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80">
    <w:name w:val="Заголовок 8 Знак"/>
    <w:basedOn w:val="a0"/>
    <w:link w:val="8"/>
    <w:uiPriority w:val="9"/>
    <w:semiHidden/>
    <w:rsid w:val="00815899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90">
    <w:name w:val="Заголовок 9 Знак"/>
    <w:basedOn w:val="a0"/>
    <w:link w:val="9"/>
    <w:uiPriority w:val="9"/>
    <w:semiHidden/>
    <w:rsid w:val="00815899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ad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2.png"/><Relationship Id="rId18" Type="http://schemas.openxmlformats.org/officeDocument/2006/relationships/image" Target="media/image7.png"/><Relationship Id="rId26" Type="http://schemas.openxmlformats.org/officeDocument/2006/relationships/image" Target="media/image15.png"/><Relationship Id="rId39" Type="http://schemas.openxmlformats.org/officeDocument/2006/relationships/image" Target="media/image28.png"/><Relationship Id="rId21" Type="http://schemas.openxmlformats.org/officeDocument/2006/relationships/image" Target="media/image10.png"/><Relationship Id="rId34" Type="http://schemas.openxmlformats.org/officeDocument/2006/relationships/image" Target="media/image23.png"/><Relationship Id="rId42" Type="http://schemas.openxmlformats.org/officeDocument/2006/relationships/image" Target="media/image31.pn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9" Type="http://schemas.openxmlformats.org/officeDocument/2006/relationships/image" Target="media/image1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tax.gov.ua/baneryi/fatca/" TargetMode="External"/><Relationship Id="rId24" Type="http://schemas.openxmlformats.org/officeDocument/2006/relationships/image" Target="media/image13.png"/><Relationship Id="rId32" Type="http://schemas.openxmlformats.org/officeDocument/2006/relationships/image" Target="media/image21.png"/><Relationship Id="rId37" Type="http://schemas.openxmlformats.org/officeDocument/2006/relationships/image" Target="media/image26.png"/><Relationship Id="rId40" Type="http://schemas.openxmlformats.org/officeDocument/2006/relationships/image" Target="media/image29.png"/><Relationship Id="rId45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4.png"/><Relationship Id="rId23" Type="http://schemas.openxmlformats.org/officeDocument/2006/relationships/image" Target="media/image12.png"/><Relationship Id="rId28" Type="http://schemas.openxmlformats.org/officeDocument/2006/relationships/image" Target="media/image17.png"/><Relationship Id="rId36" Type="http://schemas.openxmlformats.org/officeDocument/2006/relationships/image" Target="media/image25.png"/><Relationship Id="rId10" Type="http://schemas.openxmlformats.org/officeDocument/2006/relationships/hyperlink" Target="https://www.irs.gov/businesses/corporations/fatca-xml-schemas-and-business-rules-for-form-8966" TargetMode="External"/><Relationship Id="rId19" Type="http://schemas.openxmlformats.org/officeDocument/2006/relationships/image" Target="media/image8.png"/><Relationship Id="rId31" Type="http://schemas.openxmlformats.org/officeDocument/2006/relationships/image" Target="media/image20.png"/><Relationship Id="rId44" Type="http://schemas.openxmlformats.org/officeDocument/2006/relationships/image" Target="media/image33.png"/><Relationship Id="rId4" Type="http://schemas.openxmlformats.org/officeDocument/2006/relationships/settings" Target="settings.xml"/><Relationship Id="rId9" Type="http://schemas.openxmlformats.org/officeDocument/2006/relationships/hyperlink" Target="https://zakon.rada.gov.ua/laws/show/z0810-20" TargetMode="External"/><Relationship Id="rId14" Type="http://schemas.openxmlformats.org/officeDocument/2006/relationships/image" Target="media/image3.png"/><Relationship Id="rId22" Type="http://schemas.openxmlformats.org/officeDocument/2006/relationships/image" Target="media/image11.png"/><Relationship Id="rId27" Type="http://schemas.openxmlformats.org/officeDocument/2006/relationships/image" Target="media/image16.png"/><Relationship Id="rId30" Type="http://schemas.openxmlformats.org/officeDocument/2006/relationships/image" Target="media/image19.png"/><Relationship Id="rId35" Type="http://schemas.openxmlformats.org/officeDocument/2006/relationships/image" Target="media/image24.png"/><Relationship Id="rId43" Type="http://schemas.openxmlformats.org/officeDocument/2006/relationships/image" Target="media/image32.png"/><Relationship Id="rId8" Type="http://schemas.openxmlformats.org/officeDocument/2006/relationships/hyperlink" Target="https://zakon.rada.gov.ua/laws/show/840_005-17" TargetMode="External"/><Relationship Id="rId3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image" Target="media/image6.png"/><Relationship Id="rId25" Type="http://schemas.openxmlformats.org/officeDocument/2006/relationships/image" Target="media/image14.png"/><Relationship Id="rId33" Type="http://schemas.openxmlformats.org/officeDocument/2006/relationships/image" Target="media/image22.png"/><Relationship Id="rId38" Type="http://schemas.openxmlformats.org/officeDocument/2006/relationships/image" Target="media/image27.png"/><Relationship Id="rId46" Type="http://schemas.openxmlformats.org/officeDocument/2006/relationships/theme" Target="theme/theme1.xml"/><Relationship Id="rId20" Type="http://schemas.openxmlformats.org/officeDocument/2006/relationships/image" Target="media/image9.png"/><Relationship Id="rId41" Type="http://schemas.openxmlformats.org/officeDocument/2006/relationships/image" Target="media/image3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vPrZoTySCaZo+QC7GZVCxGfhBOw==">AMUW2mWJV7C5tiZ/ALkeWnVG3MiCU4SGJCWAjotNXvHDNriDOhSJ7mhzQdDauQFZIs//FkxWHkREYfPhAeQZceDS1CknWVdaFee10Zl2D8pADfb3s04z8Lbx9gyo5uNhzuhBDceO3c3o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19</Pages>
  <Words>6956</Words>
  <Characters>3965</Characters>
  <Application>Microsoft Office Word</Application>
  <DocSecurity>0</DocSecurity>
  <Lines>33</Lines>
  <Paragraphs>21</Paragraphs>
  <ScaleCrop>false</ScaleCrop>
  <Company/>
  <LinksUpToDate>false</LinksUpToDate>
  <CharactersWithSpaces>10900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Nosovitsky Igor</dc:creator>
  <cp:lastModifiedBy>Дмитрий Довбыш</cp:lastModifiedBy>
  <cp:revision>2</cp:revision>
  <dcterms:created xsi:type="dcterms:W3CDTF">2021-03-06T19:11:00Z</dcterms:created>
  <dcterms:modified xsi:type="dcterms:W3CDTF">2021-03-23T21:33:00Z</dcterms:modified>
</cp:coreProperties>
</file>