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47" w:type="dxa"/>
        <w:jc w:val="center"/>
        <w:tblLayout w:type="fixed"/>
        <w:tblLook w:val="04A0" w:firstRow="1" w:lastRow="0" w:firstColumn="1" w:lastColumn="0" w:noHBand="0" w:noVBand="1"/>
      </w:tblPr>
      <w:tblGrid>
        <w:gridCol w:w="3939"/>
        <w:gridCol w:w="2758"/>
        <w:gridCol w:w="3350"/>
      </w:tblGrid>
      <w:tr w:rsidR="00B4159E" w:rsidRPr="00D224B1" w:rsidTr="00DA1A2B">
        <w:trPr>
          <w:trHeight w:val="620"/>
          <w:jc w:val="center"/>
        </w:trPr>
        <w:tc>
          <w:tcPr>
            <w:tcW w:w="3939" w:type="dxa"/>
            <w:hideMark/>
          </w:tcPr>
          <w:p w:rsidR="00B4159E" w:rsidRPr="00370028" w:rsidRDefault="002C733A" w:rsidP="002C733A">
            <w:pPr>
              <w:spacing w:before="120"/>
              <w:rPr>
                <w:b/>
                <w:sz w:val="28"/>
                <w:szCs w:val="28"/>
                <w:lang w:eastAsia="ru-RU"/>
              </w:rPr>
            </w:pPr>
            <w:r>
              <w:rPr>
                <w:sz w:val="28"/>
                <w:szCs w:val="28"/>
                <w:lang w:eastAsia="ru-RU"/>
              </w:rPr>
              <w:t xml:space="preserve">24 січня </w:t>
            </w:r>
            <w:r w:rsidR="006E03CB">
              <w:rPr>
                <w:sz w:val="28"/>
                <w:szCs w:val="28"/>
                <w:lang w:eastAsia="ru-RU"/>
              </w:rPr>
              <w:t>20</w:t>
            </w:r>
            <w:r w:rsidR="0048330F">
              <w:rPr>
                <w:sz w:val="28"/>
                <w:szCs w:val="28"/>
                <w:lang w:val="en-US" w:eastAsia="ru-RU"/>
              </w:rPr>
              <w:t>23</w:t>
            </w:r>
            <w:r w:rsidR="001D69F2" w:rsidRPr="001D69F2">
              <w:rPr>
                <w:sz w:val="28"/>
                <w:szCs w:val="28"/>
                <w:lang w:eastAsia="ru-RU"/>
              </w:rPr>
              <w:t xml:space="preserve"> р.</w:t>
            </w:r>
          </w:p>
        </w:tc>
        <w:tc>
          <w:tcPr>
            <w:tcW w:w="2758" w:type="dxa"/>
            <w:hideMark/>
          </w:tcPr>
          <w:p w:rsidR="00B4159E" w:rsidRPr="00370028" w:rsidRDefault="00B4159E" w:rsidP="00083744">
            <w:pPr>
              <w:spacing w:before="120"/>
              <w:ind w:left="-188"/>
              <w:jc w:val="center"/>
              <w:rPr>
                <w:b/>
                <w:sz w:val="28"/>
                <w:szCs w:val="28"/>
                <w:lang w:eastAsia="ru-RU"/>
              </w:rPr>
            </w:pPr>
            <w:r w:rsidRPr="00370028">
              <w:rPr>
                <w:sz w:val="28"/>
                <w:szCs w:val="28"/>
                <w:lang w:eastAsia="ru-RU"/>
              </w:rPr>
              <w:t>Київ</w:t>
            </w:r>
          </w:p>
        </w:tc>
        <w:tc>
          <w:tcPr>
            <w:tcW w:w="3350" w:type="dxa"/>
            <w:hideMark/>
          </w:tcPr>
          <w:p w:rsidR="00B4159E" w:rsidRPr="00370028" w:rsidRDefault="00B4159E" w:rsidP="00DA1A2B">
            <w:pPr>
              <w:spacing w:before="120"/>
              <w:ind w:firstLine="567"/>
              <w:jc w:val="center"/>
              <w:rPr>
                <w:b/>
                <w:sz w:val="28"/>
                <w:szCs w:val="28"/>
                <w:lang w:eastAsia="ru-RU"/>
              </w:rPr>
            </w:pPr>
            <w:r w:rsidRPr="00370028">
              <w:rPr>
                <w:sz w:val="28"/>
                <w:szCs w:val="28"/>
                <w:lang w:eastAsia="ru-RU"/>
              </w:rPr>
              <w:t>№</w:t>
            </w:r>
            <w:r w:rsidR="00175108">
              <w:rPr>
                <w:sz w:val="28"/>
                <w:szCs w:val="28"/>
                <w:lang w:eastAsia="ru-RU"/>
              </w:rPr>
              <w:t xml:space="preserve"> </w:t>
            </w:r>
            <w:r w:rsidR="002C733A">
              <w:rPr>
                <w:sz w:val="28"/>
                <w:szCs w:val="28"/>
                <w:lang w:eastAsia="ru-RU"/>
              </w:rPr>
              <w:t>90</w:t>
            </w:r>
          </w:p>
        </w:tc>
      </w:tr>
    </w:tbl>
    <w:p w:rsidR="006E03CB" w:rsidRPr="00730F88" w:rsidRDefault="006E03CB" w:rsidP="006E03CB">
      <w:pPr>
        <w:pStyle w:val="a5"/>
        <w:tabs>
          <w:tab w:val="left" w:pos="9497"/>
        </w:tabs>
        <w:ind w:left="0" w:right="6300"/>
        <w:jc w:val="both"/>
        <w:rPr>
          <w:bCs/>
          <w:szCs w:val="28"/>
        </w:rPr>
      </w:pPr>
    </w:p>
    <w:p w:rsidR="00A70E5D" w:rsidRPr="006162C0" w:rsidRDefault="00A70E5D" w:rsidP="006162C0">
      <w:pPr>
        <w:pStyle w:val="a5"/>
        <w:tabs>
          <w:tab w:val="left" w:pos="9497"/>
        </w:tabs>
        <w:ind w:left="0" w:right="6300"/>
        <w:jc w:val="both"/>
        <w:rPr>
          <w:b w:val="0"/>
          <w:szCs w:val="28"/>
        </w:rPr>
      </w:pPr>
      <w:r w:rsidRPr="006162C0">
        <w:rPr>
          <w:b w:val="0"/>
          <w:szCs w:val="28"/>
        </w:rPr>
        <w:t xml:space="preserve">Щодо </w:t>
      </w:r>
      <w:r w:rsidR="00AD451F">
        <w:rPr>
          <w:b w:val="0"/>
          <w:szCs w:val="28"/>
        </w:rPr>
        <w:t>заборони торгівлі цінними паперами</w:t>
      </w:r>
      <w:r w:rsidRPr="006162C0">
        <w:rPr>
          <w:b w:val="0"/>
          <w:szCs w:val="28"/>
        </w:rPr>
        <w:t xml:space="preserve"> </w:t>
      </w:r>
    </w:p>
    <w:p w:rsidR="004B6436" w:rsidRDefault="004B6436" w:rsidP="004B6436">
      <w:pPr>
        <w:ind w:firstLine="709"/>
        <w:jc w:val="both"/>
        <w:rPr>
          <w:sz w:val="28"/>
          <w:szCs w:val="28"/>
        </w:rPr>
      </w:pPr>
    </w:p>
    <w:p w:rsidR="0052467E" w:rsidRDefault="006E03CB" w:rsidP="00EC7A03">
      <w:pPr>
        <w:pStyle w:val="21"/>
        <w:spacing w:line="276" w:lineRule="auto"/>
        <w:ind w:firstLine="720"/>
        <w:rPr>
          <w:szCs w:val="28"/>
        </w:rPr>
      </w:pPr>
      <w:r>
        <w:rPr>
          <w:szCs w:val="28"/>
        </w:rPr>
        <w:t xml:space="preserve">Відповідно </w:t>
      </w:r>
      <w:r w:rsidR="00AD451F">
        <w:rPr>
          <w:szCs w:val="28"/>
        </w:rPr>
        <w:t xml:space="preserve">до пункту </w:t>
      </w:r>
      <w:r w:rsidR="00AD451F">
        <w:rPr>
          <w:color w:val="000000"/>
          <w:szCs w:val="28"/>
          <w:shd w:val="clear" w:color="auto" w:fill="FFFFFF"/>
        </w:rPr>
        <w:t>16</w:t>
      </w:r>
      <w:r w:rsidR="00AD451F" w:rsidRPr="00035909">
        <w:rPr>
          <w:rStyle w:val="rvts37"/>
          <w:color w:val="000000"/>
          <w:szCs w:val="28"/>
          <w:shd w:val="clear" w:color="auto" w:fill="FFFFFF"/>
          <w:vertAlign w:val="superscript"/>
        </w:rPr>
        <w:t>3</w:t>
      </w:r>
      <w:r w:rsidR="00AD451F">
        <w:rPr>
          <w:rStyle w:val="rvts37"/>
          <w:b/>
          <w:bCs/>
          <w:color w:val="000000"/>
          <w:szCs w:val="28"/>
          <w:shd w:val="clear" w:color="auto" w:fill="FFFFFF"/>
          <w:vertAlign w:val="superscript"/>
        </w:rPr>
        <w:t xml:space="preserve"> </w:t>
      </w:r>
      <w:r w:rsidR="00AD451F">
        <w:rPr>
          <w:szCs w:val="28"/>
        </w:rPr>
        <w:t>статті 8 Закону України «</w:t>
      </w:r>
      <w:r w:rsidR="00AD451F" w:rsidRPr="00936824">
        <w:rPr>
          <w:szCs w:val="28"/>
          <w:shd w:val="clear" w:color="auto" w:fill="FFFFFF"/>
        </w:rPr>
        <w:t xml:space="preserve">Про державне регулювання ринків капіталу та організованих товарних </w:t>
      </w:r>
      <w:r w:rsidR="00AD451F" w:rsidRPr="00C21AAA">
        <w:rPr>
          <w:szCs w:val="28"/>
        </w:rPr>
        <w:t>ринків</w:t>
      </w:r>
      <w:r w:rsidR="00AD451F">
        <w:rPr>
          <w:szCs w:val="28"/>
        </w:rPr>
        <w:t>»,</w:t>
      </w:r>
      <w:r w:rsidR="00BC3D88">
        <w:rPr>
          <w:szCs w:val="28"/>
        </w:rPr>
        <w:t xml:space="preserve"> </w:t>
      </w:r>
      <w:r w:rsidR="0052467E" w:rsidRPr="003C1C9E">
        <w:rPr>
          <w:bCs/>
          <w:szCs w:val="28"/>
        </w:rPr>
        <w:t>у зв'язку</w:t>
      </w:r>
      <w:r w:rsidR="0052467E" w:rsidRPr="00F86C3E">
        <w:rPr>
          <w:szCs w:val="28"/>
        </w:rPr>
        <w:t xml:space="preserve"> </w:t>
      </w:r>
      <w:r w:rsidR="0052467E">
        <w:rPr>
          <w:szCs w:val="28"/>
        </w:rPr>
        <w:t>із</w:t>
      </w:r>
      <w:r w:rsidR="0052467E" w:rsidRPr="00F74E64">
        <w:rPr>
          <w:szCs w:val="28"/>
        </w:rPr>
        <w:t xml:space="preserve"> зупинен</w:t>
      </w:r>
      <w:r w:rsidR="0052467E">
        <w:rPr>
          <w:szCs w:val="28"/>
        </w:rPr>
        <w:t>ням</w:t>
      </w:r>
      <w:r w:rsidR="0052467E" w:rsidRPr="00F74E64">
        <w:rPr>
          <w:szCs w:val="28"/>
        </w:rPr>
        <w:t xml:space="preserve"> ді</w:t>
      </w:r>
      <w:r w:rsidR="0052467E">
        <w:rPr>
          <w:szCs w:val="28"/>
        </w:rPr>
        <w:t>ї</w:t>
      </w:r>
      <w:r w:rsidR="0052467E" w:rsidRPr="00F74E64">
        <w:rPr>
          <w:szCs w:val="28"/>
        </w:rPr>
        <w:t xml:space="preserve"> ліцензії на провадження професійної діяльності на ринках капіталу – діяльності з управління активами інституційних інвесторів (діяльності з управління активами), виданої</w:t>
      </w:r>
      <w:r w:rsidR="0052467E">
        <w:rPr>
          <w:szCs w:val="28"/>
        </w:rPr>
        <w:t xml:space="preserve"> </w:t>
      </w:r>
      <w:r w:rsidR="0052467E" w:rsidRPr="00F74E64">
        <w:rPr>
          <w:szCs w:val="28"/>
        </w:rPr>
        <w:t>ТОВ</w:t>
      </w:r>
      <w:r w:rsidR="0052467E">
        <w:rPr>
          <w:szCs w:val="28"/>
        </w:rPr>
        <w:t xml:space="preserve"> </w:t>
      </w:r>
      <w:r w:rsidR="0052467E" w:rsidRPr="00F74E64">
        <w:rPr>
          <w:szCs w:val="28"/>
        </w:rPr>
        <w:t>«</w:t>
      </w:r>
      <w:r w:rsidR="0052467E">
        <w:rPr>
          <w:szCs w:val="28"/>
        </w:rPr>
        <w:t xml:space="preserve">КУА </w:t>
      </w:r>
      <w:r w:rsidR="0052467E" w:rsidRPr="00F74E64">
        <w:rPr>
          <w:szCs w:val="28"/>
        </w:rPr>
        <w:t>«ПЕРФЕКТ КАПІТАЛ</w:t>
      </w:r>
      <w:r w:rsidR="0052467E">
        <w:rPr>
          <w:szCs w:val="28"/>
        </w:rPr>
        <w:t>»</w:t>
      </w:r>
      <w:r w:rsidR="0052467E" w:rsidRPr="00F86C3E">
        <w:rPr>
          <w:szCs w:val="28"/>
          <w:lang w:eastAsia="ru-RU"/>
        </w:rPr>
        <w:t xml:space="preserve"> </w:t>
      </w:r>
      <w:r w:rsidR="0052467E" w:rsidRPr="00FE1FC9">
        <w:rPr>
          <w:szCs w:val="28"/>
          <w:lang w:eastAsia="ru-RU"/>
        </w:rPr>
        <w:t>(ідентифікаційний код юридичної особи</w:t>
      </w:r>
      <w:r w:rsidR="0052467E">
        <w:rPr>
          <w:szCs w:val="28"/>
          <w:lang w:eastAsia="ru-RU"/>
        </w:rPr>
        <w:t>:</w:t>
      </w:r>
      <w:r w:rsidR="0052467E" w:rsidRPr="00FE1FC9">
        <w:rPr>
          <w:szCs w:val="28"/>
          <w:lang w:eastAsia="ru-RU"/>
        </w:rPr>
        <w:t xml:space="preserve"> </w:t>
      </w:r>
      <w:r w:rsidR="0052467E" w:rsidRPr="00FE1FC9">
        <w:rPr>
          <w:szCs w:val="28"/>
        </w:rPr>
        <w:t>35215276</w:t>
      </w:r>
      <w:r w:rsidR="0052467E" w:rsidRPr="00FE1FC9">
        <w:rPr>
          <w:szCs w:val="28"/>
          <w:lang w:eastAsia="ru-RU"/>
        </w:rPr>
        <w:t>)</w:t>
      </w:r>
      <w:r w:rsidR="0052467E">
        <w:rPr>
          <w:szCs w:val="28"/>
          <w:lang w:eastAsia="ru-RU"/>
        </w:rPr>
        <w:t>,</w:t>
      </w:r>
      <w:r w:rsidR="0052467E">
        <w:rPr>
          <w:szCs w:val="28"/>
        </w:rPr>
        <w:t xml:space="preserve"> в управлінні якої знаходяться ПВІФНВЗТ </w:t>
      </w:r>
      <w:r w:rsidR="0052467E" w:rsidRPr="00FE1FC9">
        <w:rPr>
          <w:szCs w:val="28"/>
        </w:rPr>
        <w:t>«FIRST PERFECT FUND» (ЄДРІСІ</w:t>
      </w:r>
      <w:r w:rsidR="0052467E">
        <w:rPr>
          <w:szCs w:val="28"/>
        </w:rPr>
        <w:t>:</w:t>
      </w:r>
      <w:r w:rsidR="0052467E" w:rsidRPr="00FE1FC9">
        <w:rPr>
          <w:szCs w:val="28"/>
        </w:rPr>
        <w:t xml:space="preserve"> 2331062)</w:t>
      </w:r>
      <w:r w:rsidR="0052467E">
        <w:rPr>
          <w:szCs w:val="28"/>
        </w:rPr>
        <w:t xml:space="preserve"> та ПЗНВІФ </w:t>
      </w:r>
      <w:r w:rsidR="0052467E" w:rsidRPr="00FE1FC9">
        <w:rPr>
          <w:szCs w:val="28"/>
        </w:rPr>
        <w:t>«SECOND PERFECT FUND» (ЄДРІСІ</w:t>
      </w:r>
      <w:r w:rsidR="0052467E">
        <w:rPr>
          <w:szCs w:val="28"/>
        </w:rPr>
        <w:t>:</w:t>
      </w:r>
      <w:r w:rsidR="0052467E" w:rsidRPr="00FE1FC9">
        <w:rPr>
          <w:szCs w:val="28"/>
        </w:rPr>
        <w:t xml:space="preserve"> 2331586)</w:t>
      </w:r>
      <w:r w:rsidR="0052467E">
        <w:rPr>
          <w:szCs w:val="28"/>
        </w:rPr>
        <w:t>, а також</w:t>
      </w:r>
      <w:r w:rsidR="0052467E" w:rsidRPr="00F74E64">
        <w:rPr>
          <w:szCs w:val="28"/>
        </w:rPr>
        <w:t xml:space="preserve"> із </w:t>
      </w:r>
      <w:r w:rsidR="0052467E">
        <w:rPr>
          <w:szCs w:val="28"/>
        </w:rPr>
        <w:t>місце</w:t>
      </w:r>
      <w:r w:rsidR="0052467E" w:rsidRPr="00F74E64">
        <w:rPr>
          <w:szCs w:val="28"/>
        </w:rPr>
        <w:t xml:space="preserve">знаходженням </w:t>
      </w:r>
      <w:bookmarkStart w:id="0" w:name="_Hlk122599964"/>
      <w:r w:rsidR="0052467E" w:rsidRPr="00F74E64">
        <w:rPr>
          <w:szCs w:val="28"/>
        </w:rPr>
        <w:t>ТОВ «КУА «ПЕРФЕКТ КАПІТАЛ»</w:t>
      </w:r>
      <w:bookmarkEnd w:id="0"/>
      <w:r w:rsidR="00F622D6">
        <w:rPr>
          <w:szCs w:val="28"/>
        </w:rPr>
        <w:br/>
      </w:r>
      <w:r w:rsidR="0052467E" w:rsidRPr="00F74E64">
        <w:rPr>
          <w:szCs w:val="28"/>
        </w:rPr>
        <w:t>(м. Донецьк) у населеному пункті, що входить до переліку населених пунктів, на території яких органи державної влади тимчасово не здійснюють свої повноваження, або переліку населених пунктів, що розташовані на лінії розмежування, визначених розпорядженням Кабінету Міністрів України</w:t>
      </w:r>
      <w:r w:rsidR="00F622D6">
        <w:rPr>
          <w:szCs w:val="28"/>
        </w:rPr>
        <w:br/>
      </w:r>
      <w:r w:rsidR="0052467E" w:rsidRPr="00F74E64">
        <w:rPr>
          <w:szCs w:val="28"/>
        </w:rPr>
        <w:t>від 7 листопада 2014 року № 1085-р</w:t>
      </w:r>
      <w:r w:rsidR="0052467E">
        <w:rPr>
          <w:szCs w:val="28"/>
        </w:rPr>
        <w:t xml:space="preserve"> </w:t>
      </w:r>
      <w:r w:rsidR="0052467E" w:rsidRPr="00F74E64">
        <w:rPr>
          <w:szCs w:val="28"/>
        </w:rPr>
        <w:t>(зі змінами),</w:t>
      </w:r>
      <w:r w:rsidR="0052467E">
        <w:rPr>
          <w:bCs/>
          <w:szCs w:val="28"/>
        </w:rPr>
        <w:t xml:space="preserve"> </w:t>
      </w:r>
      <w:r w:rsidR="0052467E" w:rsidRPr="00B053F5">
        <w:rPr>
          <w:szCs w:val="28"/>
        </w:rPr>
        <w:t xml:space="preserve">Національна комісія з цінних паперів та фондового ринку (далі </w:t>
      </w:r>
      <w:r w:rsidR="0052467E">
        <w:rPr>
          <w:szCs w:val="28"/>
        </w:rPr>
        <w:t>-</w:t>
      </w:r>
      <w:r w:rsidR="0052467E" w:rsidRPr="00B053F5">
        <w:rPr>
          <w:szCs w:val="28"/>
        </w:rPr>
        <w:t xml:space="preserve"> Комісія)</w:t>
      </w:r>
    </w:p>
    <w:p w:rsidR="006E03CB" w:rsidRPr="00711DF0" w:rsidRDefault="006E03CB" w:rsidP="006162C0">
      <w:pPr>
        <w:spacing w:before="240" w:after="240"/>
        <w:ind w:left="284" w:right="282" w:firstLine="709"/>
        <w:jc w:val="center"/>
        <w:rPr>
          <w:b/>
          <w:sz w:val="28"/>
          <w:szCs w:val="28"/>
        </w:rPr>
      </w:pPr>
      <w:r w:rsidRPr="00711DF0">
        <w:rPr>
          <w:b/>
          <w:sz w:val="28"/>
          <w:szCs w:val="28"/>
        </w:rPr>
        <w:t>В И Р І Ш И Л А:</w:t>
      </w:r>
    </w:p>
    <w:p w:rsidR="003D7BA4" w:rsidRDefault="00293FE2" w:rsidP="003D7BA4">
      <w:pPr>
        <w:numPr>
          <w:ilvl w:val="0"/>
          <w:numId w:val="2"/>
        </w:numPr>
        <w:tabs>
          <w:tab w:val="num" w:pos="0"/>
          <w:tab w:val="left" w:pos="1080"/>
          <w:tab w:val="num" w:pos="1637"/>
          <w:tab w:val="num" w:pos="1920"/>
        </w:tabs>
        <w:spacing w:line="276" w:lineRule="auto"/>
        <w:ind w:left="0" w:firstLine="720"/>
        <w:jc w:val="both"/>
        <w:rPr>
          <w:spacing w:val="-4"/>
          <w:sz w:val="28"/>
          <w:szCs w:val="28"/>
        </w:rPr>
      </w:pPr>
      <w:r>
        <w:rPr>
          <w:spacing w:val="-4"/>
          <w:sz w:val="28"/>
          <w:szCs w:val="28"/>
        </w:rPr>
        <w:t>Заборонити з 00 год 00 хв. з 25</w:t>
      </w:r>
      <w:bookmarkStart w:id="1" w:name="_GoBack"/>
      <w:bookmarkEnd w:id="1"/>
      <w:r w:rsidR="002C733A">
        <w:rPr>
          <w:spacing w:val="-4"/>
          <w:sz w:val="28"/>
          <w:szCs w:val="28"/>
        </w:rPr>
        <w:t>.01</w:t>
      </w:r>
      <w:r w:rsidR="00902BAC" w:rsidRPr="001E0C49">
        <w:rPr>
          <w:spacing w:val="-4"/>
          <w:sz w:val="28"/>
          <w:szCs w:val="28"/>
        </w:rPr>
        <w:t>.20</w:t>
      </w:r>
      <w:r w:rsidR="0048330F">
        <w:rPr>
          <w:spacing w:val="-4"/>
          <w:sz w:val="28"/>
          <w:szCs w:val="28"/>
        </w:rPr>
        <w:t>23</w:t>
      </w:r>
      <w:r w:rsidR="0072743E">
        <w:rPr>
          <w:spacing w:val="-4"/>
          <w:sz w:val="28"/>
          <w:szCs w:val="28"/>
        </w:rPr>
        <w:t xml:space="preserve"> торгівлю цінними паперам</w:t>
      </w:r>
      <w:r w:rsidR="000941F4">
        <w:rPr>
          <w:spacing w:val="-4"/>
          <w:sz w:val="28"/>
          <w:szCs w:val="28"/>
        </w:rPr>
        <w:t>и, зазначеними у додатку до цього рішення (перелік додається)</w:t>
      </w:r>
      <w:r w:rsidR="00902BAC" w:rsidRPr="001E0C49">
        <w:rPr>
          <w:spacing w:val="-4"/>
          <w:sz w:val="28"/>
          <w:szCs w:val="28"/>
        </w:rPr>
        <w:t>,</w:t>
      </w:r>
      <w:r w:rsidR="008B6DD1">
        <w:rPr>
          <w:spacing w:val="-4"/>
          <w:sz w:val="28"/>
          <w:szCs w:val="28"/>
        </w:rPr>
        <w:t xml:space="preserve"> </w:t>
      </w:r>
      <w:r w:rsidR="00902BAC" w:rsidRPr="001E0C49">
        <w:rPr>
          <w:spacing w:val="-4"/>
          <w:sz w:val="28"/>
          <w:szCs w:val="28"/>
        </w:rPr>
        <w:t xml:space="preserve">а саме: вчинення </w:t>
      </w:r>
      <w:r w:rsidR="00902BAC">
        <w:rPr>
          <w:spacing w:val="-4"/>
          <w:sz w:val="28"/>
          <w:szCs w:val="28"/>
        </w:rPr>
        <w:t>інвестиційними фірмами</w:t>
      </w:r>
      <w:r w:rsidR="00902BAC" w:rsidRPr="001E0C49">
        <w:rPr>
          <w:spacing w:val="-4"/>
          <w:sz w:val="28"/>
          <w:szCs w:val="28"/>
        </w:rPr>
        <w:t xml:space="preserve"> правочинів з цінними паперами, пов’язаних з переходом прав на цінні папери і прав за цінними паперами.</w:t>
      </w:r>
      <w:bookmarkStart w:id="2" w:name="_Hlk91068365"/>
    </w:p>
    <w:bookmarkEnd w:id="2"/>
    <w:p w:rsidR="009775AA" w:rsidRPr="009775AA" w:rsidRDefault="009775AA" w:rsidP="009775AA">
      <w:pPr>
        <w:numPr>
          <w:ilvl w:val="0"/>
          <w:numId w:val="2"/>
        </w:numPr>
        <w:tabs>
          <w:tab w:val="num" w:pos="0"/>
          <w:tab w:val="left" w:pos="1080"/>
          <w:tab w:val="num" w:pos="1637"/>
          <w:tab w:val="num" w:pos="1920"/>
        </w:tabs>
        <w:spacing w:line="276" w:lineRule="auto"/>
        <w:ind w:left="0" w:firstLine="720"/>
        <w:jc w:val="both"/>
        <w:rPr>
          <w:spacing w:val="-4"/>
          <w:sz w:val="28"/>
          <w:szCs w:val="28"/>
        </w:rPr>
      </w:pPr>
      <w:r w:rsidRPr="009775AA">
        <w:rPr>
          <w:spacing w:val="-4"/>
          <w:sz w:val="28"/>
          <w:szCs w:val="28"/>
        </w:rPr>
        <w:t>Зобов'язати ПАТ «НДУ» протягом одного робочого дня з моменту отримання цього рішення довести дане рішення Комісії до відома депозитарних установ, що здійснюють облік прав власності на цінні папери, зазначені у додатку до цього рішення.</w:t>
      </w:r>
    </w:p>
    <w:p w:rsidR="003D7BA4" w:rsidRDefault="001F6290" w:rsidP="003D7BA4">
      <w:pPr>
        <w:numPr>
          <w:ilvl w:val="0"/>
          <w:numId w:val="2"/>
        </w:numPr>
        <w:tabs>
          <w:tab w:val="left" w:pos="1080"/>
          <w:tab w:val="num" w:pos="1637"/>
          <w:tab w:val="num" w:pos="1920"/>
        </w:tabs>
        <w:spacing w:line="276" w:lineRule="auto"/>
        <w:ind w:left="0" w:firstLine="720"/>
        <w:jc w:val="both"/>
        <w:rPr>
          <w:spacing w:val="-6"/>
          <w:sz w:val="28"/>
          <w:szCs w:val="28"/>
        </w:rPr>
      </w:pPr>
      <w:r>
        <w:rPr>
          <w:spacing w:val="-6"/>
          <w:sz w:val="28"/>
          <w:szCs w:val="28"/>
        </w:rPr>
        <w:t>Організаторам</w:t>
      </w:r>
      <w:r w:rsidRPr="008F420B">
        <w:rPr>
          <w:spacing w:val="-6"/>
          <w:sz w:val="28"/>
          <w:szCs w:val="28"/>
        </w:rPr>
        <w:t xml:space="preserve"> торгівлі фінансовими інструментами</w:t>
      </w:r>
      <w:r>
        <w:rPr>
          <w:spacing w:val="-6"/>
          <w:sz w:val="28"/>
          <w:szCs w:val="28"/>
        </w:rPr>
        <w:t xml:space="preserve"> </w:t>
      </w:r>
      <w:r w:rsidRPr="001E0C49">
        <w:rPr>
          <w:spacing w:val="-6"/>
          <w:sz w:val="28"/>
          <w:szCs w:val="28"/>
        </w:rPr>
        <w:t xml:space="preserve">протягом одного робочого дня з моменту отримання цього рішення </w:t>
      </w:r>
      <w:r w:rsidR="003E2B9D" w:rsidRPr="003D7BA4">
        <w:rPr>
          <w:sz w:val="28"/>
          <w:szCs w:val="28"/>
        </w:rPr>
        <w:t xml:space="preserve">довести до відома членів відповідних </w:t>
      </w:r>
      <w:r w:rsidR="003E2B9D">
        <w:rPr>
          <w:sz w:val="28"/>
          <w:szCs w:val="28"/>
        </w:rPr>
        <w:t xml:space="preserve">організаторів </w:t>
      </w:r>
      <w:r w:rsidR="003E2B9D" w:rsidRPr="008F420B">
        <w:rPr>
          <w:spacing w:val="-6"/>
          <w:sz w:val="28"/>
          <w:szCs w:val="28"/>
        </w:rPr>
        <w:t>торгівлі фінансовими інструментами</w:t>
      </w:r>
      <w:r w:rsidR="003E2B9D" w:rsidRPr="003D7BA4">
        <w:rPr>
          <w:sz w:val="28"/>
          <w:szCs w:val="28"/>
        </w:rPr>
        <w:t xml:space="preserve"> інформацію про дане рішення Комісії.</w:t>
      </w:r>
    </w:p>
    <w:p w:rsidR="006E03CB" w:rsidRPr="003D7BA4" w:rsidRDefault="006E03CB" w:rsidP="003D7BA4">
      <w:pPr>
        <w:numPr>
          <w:ilvl w:val="0"/>
          <w:numId w:val="2"/>
        </w:numPr>
        <w:tabs>
          <w:tab w:val="left" w:pos="1080"/>
          <w:tab w:val="num" w:pos="1637"/>
          <w:tab w:val="num" w:pos="1920"/>
        </w:tabs>
        <w:spacing w:line="276" w:lineRule="auto"/>
        <w:ind w:left="0" w:firstLine="720"/>
        <w:jc w:val="both"/>
        <w:rPr>
          <w:spacing w:val="-6"/>
          <w:sz w:val="28"/>
          <w:szCs w:val="28"/>
        </w:rPr>
      </w:pPr>
      <w:r w:rsidRPr="003D7BA4">
        <w:rPr>
          <w:sz w:val="28"/>
          <w:szCs w:val="28"/>
        </w:rPr>
        <w:lastRenderedPageBreak/>
        <w:t>Професійній асоціації учасників ринків капіталу та деривативів (ПАРД) (ідентифікаційний код юридичної особи: 24382704), Українській асоціації інвестиційного бізнесу (УАІБ) (ідентифікаційний</w:t>
      </w:r>
      <w:r w:rsidR="00B6051A">
        <w:rPr>
          <w:sz w:val="28"/>
          <w:szCs w:val="28"/>
        </w:rPr>
        <w:t xml:space="preserve"> код юридичної особи: 23152037)</w:t>
      </w:r>
      <w:r w:rsidRPr="003D7BA4">
        <w:rPr>
          <w:sz w:val="28"/>
          <w:szCs w:val="28"/>
        </w:rPr>
        <w:t xml:space="preserve"> </w:t>
      </w:r>
      <w:r w:rsidR="003C3E25" w:rsidRPr="003D7BA4">
        <w:rPr>
          <w:sz w:val="28"/>
          <w:szCs w:val="28"/>
        </w:rPr>
        <w:t>протягом одного робочого дня з моменту отримання цього рішення довести до відома членів відповідних асоціацій інформацію про дане рішення Комісії.</w:t>
      </w:r>
    </w:p>
    <w:p w:rsidR="00BB5403" w:rsidRPr="00BB5403" w:rsidRDefault="00B6051A" w:rsidP="00BB5403">
      <w:pPr>
        <w:numPr>
          <w:ilvl w:val="0"/>
          <w:numId w:val="2"/>
        </w:numPr>
        <w:tabs>
          <w:tab w:val="num" w:pos="0"/>
          <w:tab w:val="left" w:pos="1080"/>
          <w:tab w:val="num" w:pos="1637"/>
          <w:tab w:val="num" w:pos="1920"/>
        </w:tabs>
        <w:ind w:left="0" w:firstLine="720"/>
        <w:jc w:val="both"/>
        <w:rPr>
          <w:spacing w:val="-6"/>
          <w:sz w:val="28"/>
          <w:szCs w:val="28"/>
        </w:rPr>
      </w:pPr>
      <w:r>
        <w:rPr>
          <w:sz w:val="28"/>
          <w:szCs w:val="28"/>
        </w:rPr>
        <w:t xml:space="preserve">ПАТ «НДУ», ПАРД, УАІБ </w:t>
      </w:r>
      <w:r w:rsidR="001F6290" w:rsidRPr="001F6290">
        <w:rPr>
          <w:spacing w:val="-6"/>
          <w:sz w:val="28"/>
          <w:szCs w:val="28"/>
        </w:rPr>
        <w:t>та організаторам торгівлі фінансовими інструментами</w:t>
      </w:r>
      <w:r w:rsidR="001F6290" w:rsidRPr="001F6290">
        <w:rPr>
          <w:sz w:val="28"/>
          <w:szCs w:val="28"/>
        </w:rPr>
        <w:t xml:space="preserve"> у триденний термін з моменту отримання копії цього рішення повідомити Комісію про його виконання.</w:t>
      </w:r>
    </w:p>
    <w:p w:rsidR="006B4BAF" w:rsidRPr="00BB5403" w:rsidRDefault="00936CED" w:rsidP="00BB5403">
      <w:pPr>
        <w:numPr>
          <w:ilvl w:val="0"/>
          <w:numId w:val="2"/>
        </w:numPr>
        <w:tabs>
          <w:tab w:val="num" w:pos="0"/>
          <w:tab w:val="left" w:pos="1080"/>
          <w:tab w:val="num" w:pos="1637"/>
          <w:tab w:val="num" w:pos="1920"/>
        </w:tabs>
        <w:ind w:left="0" w:firstLine="720"/>
        <w:jc w:val="both"/>
        <w:rPr>
          <w:spacing w:val="-6"/>
          <w:sz w:val="28"/>
          <w:szCs w:val="28"/>
        </w:rPr>
      </w:pPr>
      <w:r w:rsidRPr="00BB5403">
        <w:rPr>
          <w:sz w:val="28"/>
          <w:szCs w:val="28"/>
        </w:rPr>
        <w:t>Департаменту нагляду за станом корпоративного управління та корпоративними фінан</w:t>
      </w:r>
      <w:r w:rsidR="00EC5FFA" w:rsidRPr="00BB5403">
        <w:rPr>
          <w:sz w:val="28"/>
          <w:szCs w:val="28"/>
        </w:rPr>
        <w:t xml:space="preserve">сами (В. </w:t>
      </w:r>
      <w:proofErr w:type="spellStart"/>
      <w:r w:rsidR="00EC5FFA" w:rsidRPr="00BB5403">
        <w:rPr>
          <w:sz w:val="28"/>
          <w:szCs w:val="28"/>
        </w:rPr>
        <w:t>Жупаненко</w:t>
      </w:r>
      <w:proofErr w:type="spellEnd"/>
      <w:r w:rsidR="00EC5FFA" w:rsidRPr="00BB5403">
        <w:rPr>
          <w:sz w:val="28"/>
          <w:szCs w:val="28"/>
        </w:rPr>
        <w:t>) забезпечити:</w:t>
      </w:r>
    </w:p>
    <w:p w:rsidR="00BB5403" w:rsidRDefault="00BB5403" w:rsidP="00BB5403">
      <w:pPr>
        <w:tabs>
          <w:tab w:val="left" w:pos="1080"/>
        </w:tabs>
        <w:spacing w:line="276" w:lineRule="auto"/>
        <w:ind w:firstLine="708"/>
        <w:jc w:val="both"/>
        <w:rPr>
          <w:sz w:val="28"/>
          <w:szCs w:val="28"/>
          <w:lang w:eastAsia="ru-RU"/>
        </w:rPr>
      </w:pPr>
      <w:r w:rsidRPr="001E0C49">
        <w:rPr>
          <w:sz w:val="28"/>
          <w:szCs w:val="28"/>
        </w:rPr>
        <w:t>відправлення копії цього рішення ПАТ «НДУ» (</w:t>
      </w:r>
      <w:r w:rsidR="00BC3D88" w:rsidRPr="004B6CAB">
        <w:rPr>
          <w:sz w:val="28"/>
          <w:szCs w:val="28"/>
        </w:rPr>
        <w:t xml:space="preserve">електронної копії </w:t>
      </w:r>
      <w:r w:rsidRPr="001E0C49">
        <w:rPr>
          <w:sz w:val="28"/>
          <w:szCs w:val="28"/>
        </w:rPr>
        <w:t>через систему електронної взаємодії органів виконавчої влади), ПАРД, УАІБ, АТ «Фондова біржа ПФТС» (ідентифікаційний код юридичної особи: 21672206), АТ «Українська біржа» (ідентифікаційний код юридичної особи: 36184092), ПрАТ «УМВБ» (ідентифікаційний код юридичної особи: 22877057), ПрАТ «ФБ «Перспектива» (ідентифікаційний код юридичної особи: 33718227), ПАТ «Розрахунковий центр» (ідентифікаційний код юридичної особи: 35917889)</w:t>
      </w:r>
      <w:r>
        <w:rPr>
          <w:sz w:val="28"/>
          <w:szCs w:val="28"/>
        </w:rPr>
        <w:t xml:space="preserve">, а також </w:t>
      </w:r>
      <w:r w:rsidR="0077025C" w:rsidRPr="00F74E64">
        <w:rPr>
          <w:sz w:val="28"/>
          <w:szCs w:val="28"/>
        </w:rPr>
        <w:t>ТОВ</w:t>
      </w:r>
      <w:r w:rsidR="0077025C">
        <w:rPr>
          <w:sz w:val="28"/>
          <w:szCs w:val="28"/>
        </w:rPr>
        <w:t xml:space="preserve"> </w:t>
      </w:r>
      <w:r w:rsidR="0077025C" w:rsidRPr="00F74E64">
        <w:rPr>
          <w:sz w:val="28"/>
          <w:szCs w:val="28"/>
        </w:rPr>
        <w:t>«</w:t>
      </w:r>
      <w:r w:rsidR="0077025C">
        <w:rPr>
          <w:sz w:val="28"/>
          <w:szCs w:val="28"/>
        </w:rPr>
        <w:t xml:space="preserve">КУА </w:t>
      </w:r>
      <w:r w:rsidR="0077025C" w:rsidRPr="00F74E64">
        <w:rPr>
          <w:sz w:val="28"/>
          <w:szCs w:val="28"/>
        </w:rPr>
        <w:t>«ПЕРФЕКТ КАПІТАЛ</w:t>
      </w:r>
      <w:r w:rsidR="0077025C">
        <w:rPr>
          <w:sz w:val="28"/>
          <w:szCs w:val="28"/>
        </w:rPr>
        <w:t>»</w:t>
      </w:r>
      <w:r w:rsidR="0077025C" w:rsidRPr="00F86C3E">
        <w:rPr>
          <w:sz w:val="28"/>
          <w:szCs w:val="28"/>
          <w:lang w:eastAsia="ru-RU"/>
        </w:rPr>
        <w:t xml:space="preserve"> </w:t>
      </w:r>
      <w:r w:rsidR="0077025C" w:rsidRPr="00FE1FC9">
        <w:rPr>
          <w:sz w:val="28"/>
          <w:szCs w:val="28"/>
          <w:lang w:eastAsia="ru-RU"/>
        </w:rPr>
        <w:t>(ідентифікаційний код юридичної особи</w:t>
      </w:r>
      <w:r w:rsidR="0077025C">
        <w:rPr>
          <w:sz w:val="28"/>
          <w:szCs w:val="28"/>
          <w:lang w:eastAsia="ru-RU"/>
        </w:rPr>
        <w:t>:</w:t>
      </w:r>
      <w:r w:rsidR="0077025C" w:rsidRPr="00FE1FC9">
        <w:rPr>
          <w:sz w:val="28"/>
          <w:szCs w:val="28"/>
          <w:lang w:eastAsia="ru-RU"/>
        </w:rPr>
        <w:t xml:space="preserve"> </w:t>
      </w:r>
      <w:r w:rsidR="0077025C" w:rsidRPr="00FE1FC9">
        <w:rPr>
          <w:sz w:val="28"/>
          <w:szCs w:val="28"/>
        </w:rPr>
        <w:t>35215276</w:t>
      </w:r>
      <w:r w:rsidR="0077025C" w:rsidRPr="00FE1FC9">
        <w:rPr>
          <w:sz w:val="28"/>
          <w:szCs w:val="28"/>
          <w:lang w:eastAsia="ru-RU"/>
        </w:rPr>
        <w:t>)</w:t>
      </w:r>
      <w:r w:rsidR="0077025C">
        <w:rPr>
          <w:sz w:val="28"/>
          <w:szCs w:val="28"/>
          <w:lang w:eastAsia="ru-RU"/>
        </w:rPr>
        <w:t xml:space="preserve"> </w:t>
      </w:r>
      <w:r w:rsidR="0077025C" w:rsidRPr="001E0C49">
        <w:rPr>
          <w:spacing w:val="-4"/>
          <w:sz w:val="28"/>
          <w:szCs w:val="28"/>
        </w:rPr>
        <w:t>(шляхом направлення на електронн</w:t>
      </w:r>
      <w:r w:rsidR="0077025C">
        <w:rPr>
          <w:spacing w:val="-4"/>
          <w:sz w:val="28"/>
          <w:szCs w:val="28"/>
        </w:rPr>
        <w:t>і</w:t>
      </w:r>
      <w:r w:rsidR="0077025C" w:rsidRPr="001E0C49">
        <w:rPr>
          <w:spacing w:val="-4"/>
          <w:sz w:val="28"/>
          <w:szCs w:val="28"/>
        </w:rPr>
        <w:t xml:space="preserve"> поштов</w:t>
      </w:r>
      <w:r w:rsidR="0077025C">
        <w:rPr>
          <w:spacing w:val="-4"/>
          <w:sz w:val="28"/>
          <w:szCs w:val="28"/>
        </w:rPr>
        <w:t>і</w:t>
      </w:r>
      <w:r w:rsidR="0077025C" w:rsidRPr="001E0C49">
        <w:rPr>
          <w:spacing w:val="-4"/>
          <w:sz w:val="28"/>
          <w:szCs w:val="28"/>
        </w:rPr>
        <w:t xml:space="preserve"> скриньк</w:t>
      </w:r>
      <w:r w:rsidR="0077025C">
        <w:rPr>
          <w:spacing w:val="-4"/>
          <w:sz w:val="28"/>
          <w:szCs w:val="28"/>
        </w:rPr>
        <w:t>и</w:t>
      </w:r>
      <w:r w:rsidR="0077025C" w:rsidRPr="001E0C49">
        <w:rPr>
          <w:spacing w:val="-4"/>
          <w:sz w:val="28"/>
          <w:szCs w:val="28"/>
        </w:rPr>
        <w:t>)</w:t>
      </w:r>
      <w:r w:rsidR="0077025C">
        <w:rPr>
          <w:spacing w:val="-4"/>
          <w:sz w:val="28"/>
          <w:szCs w:val="28"/>
        </w:rPr>
        <w:t>.</w:t>
      </w:r>
    </w:p>
    <w:p w:rsidR="00BB5403" w:rsidRPr="00DA6815" w:rsidRDefault="00BB5403" w:rsidP="00BB5403">
      <w:pPr>
        <w:spacing w:line="276" w:lineRule="auto"/>
        <w:ind w:firstLine="708"/>
        <w:jc w:val="both"/>
        <w:rPr>
          <w:sz w:val="28"/>
          <w:szCs w:val="28"/>
        </w:rPr>
      </w:pPr>
      <w:r>
        <w:rPr>
          <w:spacing w:val="-4"/>
          <w:sz w:val="28"/>
          <w:szCs w:val="28"/>
        </w:rPr>
        <w:t xml:space="preserve">оприлюднення рішення на офіційному </w:t>
      </w:r>
      <w:proofErr w:type="spellStart"/>
      <w:r>
        <w:rPr>
          <w:spacing w:val="-4"/>
          <w:sz w:val="28"/>
          <w:szCs w:val="28"/>
        </w:rPr>
        <w:t>вебсайті</w:t>
      </w:r>
      <w:proofErr w:type="spellEnd"/>
      <w:r>
        <w:rPr>
          <w:spacing w:val="-4"/>
          <w:sz w:val="28"/>
          <w:szCs w:val="28"/>
        </w:rPr>
        <w:t xml:space="preserve"> Комісії</w:t>
      </w:r>
      <w:r>
        <w:rPr>
          <w:sz w:val="28"/>
          <w:szCs w:val="28"/>
        </w:rPr>
        <w:t xml:space="preserve"> протягом одного робочого дня з дати прийняття цього рішення.</w:t>
      </w:r>
    </w:p>
    <w:p w:rsidR="006E03CB" w:rsidRPr="001B213F" w:rsidRDefault="006E03CB" w:rsidP="001B213F">
      <w:pPr>
        <w:numPr>
          <w:ilvl w:val="0"/>
          <w:numId w:val="2"/>
        </w:numPr>
        <w:tabs>
          <w:tab w:val="num" w:pos="0"/>
          <w:tab w:val="left" w:pos="1080"/>
          <w:tab w:val="num" w:pos="1637"/>
          <w:tab w:val="num" w:pos="1920"/>
        </w:tabs>
        <w:ind w:left="0" w:firstLine="720"/>
        <w:jc w:val="both"/>
        <w:rPr>
          <w:sz w:val="28"/>
          <w:szCs w:val="28"/>
        </w:rPr>
      </w:pPr>
      <w:r w:rsidRPr="001B213F">
        <w:rPr>
          <w:sz w:val="28"/>
          <w:szCs w:val="28"/>
        </w:rPr>
        <w:t xml:space="preserve">Контроль за виконанням цього рішення покласти на члена Комісії </w:t>
      </w:r>
      <w:r w:rsidR="008F1645" w:rsidRPr="001B213F">
        <w:rPr>
          <w:sz w:val="28"/>
          <w:szCs w:val="28"/>
        </w:rPr>
        <w:br/>
      </w:r>
      <w:r w:rsidRPr="001B213F">
        <w:rPr>
          <w:sz w:val="28"/>
          <w:szCs w:val="28"/>
        </w:rPr>
        <w:t>М.</w:t>
      </w:r>
      <w:r w:rsidR="008F1645" w:rsidRPr="001B213F">
        <w:rPr>
          <w:sz w:val="28"/>
          <w:szCs w:val="28"/>
        </w:rPr>
        <w:t xml:space="preserve"> </w:t>
      </w:r>
      <w:proofErr w:type="spellStart"/>
      <w:r w:rsidRPr="001B213F">
        <w:rPr>
          <w:sz w:val="28"/>
          <w:szCs w:val="28"/>
        </w:rPr>
        <w:t>Лібанова</w:t>
      </w:r>
      <w:proofErr w:type="spellEnd"/>
      <w:r w:rsidRPr="001B213F">
        <w:rPr>
          <w:sz w:val="28"/>
          <w:szCs w:val="28"/>
        </w:rPr>
        <w:t>.</w:t>
      </w:r>
    </w:p>
    <w:p w:rsidR="006E03CB" w:rsidRDefault="006E03CB" w:rsidP="006E03CB">
      <w:pPr>
        <w:jc w:val="both"/>
        <w:rPr>
          <w:b/>
          <w:sz w:val="28"/>
          <w:szCs w:val="28"/>
        </w:rPr>
      </w:pPr>
    </w:p>
    <w:p w:rsidR="006E03CB" w:rsidRDefault="006E03CB" w:rsidP="006E03CB">
      <w:pPr>
        <w:jc w:val="both"/>
        <w:rPr>
          <w:b/>
          <w:sz w:val="28"/>
          <w:szCs w:val="28"/>
        </w:rPr>
      </w:pPr>
    </w:p>
    <w:p w:rsidR="006E03CB" w:rsidRPr="00711DF0" w:rsidRDefault="006E03CB" w:rsidP="006E03CB">
      <w:pPr>
        <w:jc w:val="both"/>
        <w:rPr>
          <w:b/>
          <w:sz w:val="28"/>
          <w:szCs w:val="28"/>
        </w:rPr>
      </w:pPr>
    </w:p>
    <w:p w:rsidR="006E03CB" w:rsidRDefault="006E03CB" w:rsidP="006E03CB">
      <w:pPr>
        <w:tabs>
          <w:tab w:val="left" w:pos="7920"/>
        </w:tabs>
        <w:jc w:val="both"/>
        <w:rPr>
          <w:b/>
          <w:sz w:val="28"/>
          <w:szCs w:val="28"/>
        </w:rPr>
      </w:pPr>
      <w:r w:rsidRPr="00711DF0">
        <w:rPr>
          <w:b/>
          <w:sz w:val="28"/>
          <w:szCs w:val="28"/>
        </w:rPr>
        <w:t>Голова</w:t>
      </w:r>
      <w:r w:rsidR="008F1645">
        <w:rPr>
          <w:b/>
          <w:sz w:val="28"/>
          <w:szCs w:val="28"/>
        </w:rPr>
        <w:t xml:space="preserve"> </w:t>
      </w:r>
      <w:r w:rsidRPr="00711DF0">
        <w:rPr>
          <w:b/>
          <w:sz w:val="28"/>
          <w:szCs w:val="28"/>
        </w:rPr>
        <w:t>Комісії</w:t>
      </w:r>
      <w:r>
        <w:rPr>
          <w:b/>
          <w:sz w:val="28"/>
          <w:szCs w:val="28"/>
        </w:rPr>
        <w:t xml:space="preserve"> </w:t>
      </w:r>
      <w:r w:rsidR="008F1645">
        <w:rPr>
          <w:b/>
          <w:sz w:val="28"/>
          <w:szCs w:val="28"/>
        </w:rPr>
        <w:t xml:space="preserve">                                         </w:t>
      </w:r>
      <w:r w:rsidR="0072743E">
        <w:rPr>
          <w:b/>
          <w:sz w:val="28"/>
          <w:szCs w:val="28"/>
        </w:rPr>
        <w:t xml:space="preserve">                              </w:t>
      </w:r>
      <w:r w:rsidR="008F1645">
        <w:rPr>
          <w:b/>
          <w:sz w:val="28"/>
          <w:szCs w:val="28"/>
        </w:rPr>
        <w:t xml:space="preserve">    </w:t>
      </w:r>
      <w:r>
        <w:rPr>
          <w:b/>
          <w:sz w:val="28"/>
          <w:szCs w:val="28"/>
        </w:rPr>
        <w:t>Р</w:t>
      </w:r>
      <w:r w:rsidR="008F1645">
        <w:rPr>
          <w:b/>
          <w:sz w:val="28"/>
          <w:szCs w:val="28"/>
        </w:rPr>
        <w:t xml:space="preserve">услан </w:t>
      </w:r>
      <w:r>
        <w:rPr>
          <w:b/>
          <w:sz w:val="28"/>
          <w:szCs w:val="28"/>
        </w:rPr>
        <w:t>МАГОМЕДОВ</w:t>
      </w:r>
    </w:p>
    <w:p w:rsidR="006E03CB" w:rsidRDefault="006E03CB" w:rsidP="006E03CB">
      <w:pPr>
        <w:tabs>
          <w:tab w:val="left" w:pos="7920"/>
        </w:tabs>
        <w:jc w:val="both"/>
        <w:rPr>
          <w:b/>
          <w:sz w:val="28"/>
          <w:szCs w:val="28"/>
        </w:rPr>
      </w:pPr>
    </w:p>
    <w:p w:rsidR="006E03CB" w:rsidRDefault="006E03CB" w:rsidP="006E03CB">
      <w:pPr>
        <w:tabs>
          <w:tab w:val="left" w:pos="7920"/>
        </w:tabs>
        <w:jc w:val="both"/>
        <w:rPr>
          <w:b/>
          <w:sz w:val="28"/>
          <w:szCs w:val="28"/>
        </w:rPr>
      </w:pPr>
    </w:p>
    <w:p w:rsidR="006E03CB" w:rsidRDefault="006E03CB" w:rsidP="006E03CB">
      <w:pPr>
        <w:tabs>
          <w:tab w:val="left" w:pos="7920"/>
        </w:tabs>
        <w:jc w:val="both"/>
        <w:rPr>
          <w:b/>
          <w:sz w:val="28"/>
          <w:szCs w:val="28"/>
        </w:rPr>
      </w:pPr>
    </w:p>
    <w:p w:rsidR="006E03CB" w:rsidRDefault="006E03CB" w:rsidP="006E03CB">
      <w:pPr>
        <w:tabs>
          <w:tab w:val="left" w:pos="7920"/>
        </w:tabs>
        <w:jc w:val="both"/>
        <w:rPr>
          <w:b/>
          <w:sz w:val="28"/>
          <w:szCs w:val="28"/>
        </w:rPr>
      </w:pPr>
    </w:p>
    <w:p w:rsidR="006E03CB" w:rsidRDefault="006E03CB" w:rsidP="006E03CB">
      <w:pPr>
        <w:tabs>
          <w:tab w:val="left" w:pos="7920"/>
        </w:tabs>
        <w:jc w:val="both"/>
        <w:rPr>
          <w:b/>
          <w:sz w:val="28"/>
          <w:szCs w:val="28"/>
        </w:rPr>
      </w:pPr>
    </w:p>
    <w:p w:rsidR="006E03CB" w:rsidRDefault="006E03CB" w:rsidP="006E03CB">
      <w:pPr>
        <w:tabs>
          <w:tab w:val="left" w:pos="7920"/>
        </w:tabs>
        <w:jc w:val="both"/>
        <w:rPr>
          <w:b/>
          <w:sz w:val="28"/>
          <w:szCs w:val="28"/>
        </w:rPr>
      </w:pPr>
    </w:p>
    <w:p w:rsidR="006E03CB" w:rsidRDefault="006E03CB" w:rsidP="006E03CB">
      <w:pPr>
        <w:tabs>
          <w:tab w:val="left" w:pos="7920"/>
        </w:tabs>
        <w:jc w:val="both"/>
        <w:rPr>
          <w:b/>
          <w:sz w:val="28"/>
          <w:szCs w:val="28"/>
        </w:rPr>
      </w:pPr>
    </w:p>
    <w:p w:rsidR="005B15DB" w:rsidRDefault="005B15DB" w:rsidP="006E03CB">
      <w:pPr>
        <w:tabs>
          <w:tab w:val="left" w:pos="7920"/>
        </w:tabs>
        <w:jc w:val="both"/>
        <w:rPr>
          <w:b/>
          <w:sz w:val="28"/>
          <w:szCs w:val="28"/>
        </w:rPr>
      </w:pPr>
    </w:p>
    <w:p w:rsidR="005B15DB" w:rsidRDefault="005B15DB" w:rsidP="006E03CB">
      <w:pPr>
        <w:tabs>
          <w:tab w:val="left" w:pos="7920"/>
        </w:tabs>
        <w:jc w:val="both"/>
        <w:rPr>
          <w:b/>
          <w:sz w:val="28"/>
          <w:szCs w:val="28"/>
        </w:rPr>
      </w:pPr>
    </w:p>
    <w:p w:rsidR="005B15DB" w:rsidRDefault="005B15DB" w:rsidP="006E03CB">
      <w:pPr>
        <w:tabs>
          <w:tab w:val="left" w:pos="7920"/>
        </w:tabs>
        <w:jc w:val="both"/>
        <w:rPr>
          <w:b/>
          <w:sz w:val="28"/>
          <w:szCs w:val="28"/>
        </w:rPr>
      </w:pPr>
    </w:p>
    <w:p w:rsidR="005B15DB" w:rsidRDefault="005B15DB" w:rsidP="006E03CB">
      <w:pPr>
        <w:tabs>
          <w:tab w:val="left" w:pos="7920"/>
        </w:tabs>
        <w:jc w:val="both"/>
        <w:rPr>
          <w:b/>
          <w:sz w:val="28"/>
          <w:szCs w:val="28"/>
        </w:rPr>
      </w:pPr>
    </w:p>
    <w:p w:rsidR="005B15DB" w:rsidRDefault="005B15DB" w:rsidP="006E03CB">
      <w:pPr>
        <w:tabs>
          <w:tab w:val="left" w:pos="7920"/>
        </w:tabs>
        <w:jc w:val="both"/>
        <w:rPr>
          <w:b/>
          <w:sz w:val="28"/>
          <w:szCs w:val="28"/>
        </w:rPr>
      </w:pPr>
    </w:p>
    <w:p w:rsidR="00175108" w:rsidRPr="00175108" w:rsidRDefault="00175108" w:rsidP="00175108">
      <w:pPr>
        <w:ind w:left="5400" w:firstLine="1404"/>
      </w:pPr>
      <w:r w:rsidRPr="00175108">
        <w:t>Протокол засідання Комісії</w:t>
      </w:r>
    </w:p>
    <w:p w:rsidR="004E288C" w:rsidRDefault="00175108" w:rsidP="00424E58">
      <w:pPr>
        <w:ind w:left="5400" w:firstLine="1404"/>
      </w:pPr>
      <w:r w:rsidRPr="00175108">
        <w:t xml:space="preserve">від </w:t>
      </w:r>
      <w:r w:rsidR="002C733A">
        <w:t>24</w:t>
      </w:r>
      <w:r w:rsidR="003D7BA4">
        <w:t>.</w:t>
      </w:r>
      <w:r w:rsidR="002C733A">
        <w:t>01</w:t>
      </w:r>
      <w:r w:rsidR="003D7BA4">
        <w:t>.</w:t>
      </w:r>
      <w:r w:rsidRPr="00175108">
        <w:t>20</w:t>
      </w:r>
      <w:r w:rsidR="003B5130" w:rsidRPr="002C733A">
        <w:t>2</w:t>
      </w:r>
      <w:r w:rsidR="00B27862">
        <w:t>3</w:t>
      </w:r>
      <w:r w:rsidRPr="00175108">
        <w:t xml:space="preserve"> року № </w:t>
      </w:r>
      <w:r w:rsidR="002C733A">
        <w:t>12</w:t>
      </w:r>
    </w:p>
    <w:p w:rsidR="00424E58" w:rsidRDefault="00424E58" w:rsidP="00424E58">
      <w:pPr>
        <w:ind w:left="5400" w:firstLine="1404"/>
        <w:rPr>
          <w:sz w:val="28"/>
          <w:szCs w:val="28"/>
          <w:lang w:eastAsia="ru-RU"/>
        </w:rPr>
      </w:pPr>
    </w:p>
    <w:p w:rsidR="004E288C" w:rsidRDefault="004E288C" w:rsidP="00E51E81">
      <w:pPr>
        <w:ind w:left="4962"/>
        <w:rPr>
          <w:sz w:val="28"/>
          <w:szCs w:val="28"/>
          <w:lang w:eastAsia="ru-RU"/>
        </w:rPr>
      </w:pPr>
    </w:p>
    <w:p w:rsidR="00E51E81" w:rsidRDefault="00E51E81" w:rsidP="00E51E81">
      <w:pPr>
        <w:ind w:left="4962"/>
        <w:rPr>
          <w:sz w:val="28"/>
          <w:szCs w:val="28"/>
          <w:lang w:eastAsia="ru-RU"/>
        </w:rPr>
      </w:pPr>
      <w:r>
        <w:rPr>
          <w:sz w:val="28"/>
          <w:szCs w:val="28"/>
          <w:lang w:eastAsia="ru-RU"/>
        </w:rPr>
        <w:t>ЗАТВЕРДЖЕНО</w:t>
      </w:r>
    </w:p>
    <w:p w:rsidR="00E51E81" w:rsidRDefault="00E51E81" w:rsidP="00E51E81">
      <w:pPr>
        <w:ind w:left="4962"/>
        <w:rPr>
          <w:sz w:val="28"/>
          <w:szCs w:val="28"/>
          <w:lang w:eastAsia="ru-RU"/>
        </w:rPr>
      </w:pPr>
      <w:r>
        <w:rPr>
          <w:sz w:val="28"/>
          <w:szCs w:val="28"/>
          <w:lang w:eastAsia="ru-RU"/>
        </w:rPr>
        <w:t>Рішення Національної комісії з цінних паперів та фондового ринку</w:t>
      </w:r>
    </w:p>
    <w:p w:rsidR="00E51E81" w:rsidRDefault="00E51E81" w:rsidP="00424E58">
      <w:pPr>
        <w:ind w:left="4962"/>
        <w:rPr>
          <w:sz w:val="28"/>
          <w:szCs w:val="28"/>
          <w:lang w:eastAsia="ru-RU"/>
        </w:rPr>
      </w:pPr>
      <w:r>
        <w:rPr>
          <w:sz w:val="28"/>
          <w:szCs w:val="28"/>
          <w:lang w:eastAsia="ru-RU"/>
        </w:rPr>
        <w:t>«</w:t>
      </w:r>
      <w:r w:rsidR="002C733A">
        <w:rPr>
          <w:sz w:val="28"/>
          <w:szCs w:val="28"/>
          <w:lang w:eastAsia="ru-RU"/>
        </w:rPr>
        <w:t>24</w:t>
      </w:r>
      <w:r>
        <w:rPr>
          <w:sz w:val="28"/>
          <w:szCs w:val="28"/>
          <w:lang w:eastAsia="ru-RU"/>
        </w:rPr>
        <w:t xml:space="preserve">» </w:t>
      </w:r>
      <w:r w:rsidR="002C733A">
        <w:rPr>
          <w:sz w:val="28"/>
          <w:szCs w:val="28"/>
          <w:lang w:eastAsia="ru-RU"/>
        </w:rPr>
        <w:t xml:space="preserve">січня </w:t>
      </w:r>
      <w:r>
        <w:rPr>
          <w:sz w:val="28"/>
          <w:szCs w:val="28"/>
          <w:lang w:eastAsia="ru-RU"/>
        </w:rPr>
        <w:t>202</w:t>
      </w:r>
      <w:r w:rsidR="00B27862">
        <w:rPr>
          <w:sz w:val="28"/>
          <w:szCs w:val="28"/>
          <w:lang w:eastAsia="ru-RU"/>
        </w:rPr>
        <w:t>3</w:t>
      </w:r>
      <w:r>
        <w:rPr>
          <w:sz w:val="28"/>
          <w:szCs w:val="28"/>
          <w:lang w:eastAsia="ru-RU"/>
        </w:rPr>
        <w:t xml:space="preserve"> року №</w:t>
      </w:r>
      <w:r w:rsidR="002C733A">
        <w:rPr>
          <w:sz w:val="28"/>
          <w:szCs w:val="28"/>
          <w:lang w:eastAsia="ru-RU"/>
        </w:rPr>
        <w:t xml:space="preserve"> 90</w:t>
      </w:r>
    </w:p>
    <w:p w:rsidR="00424E58" w:rsidRDefault="00424E58" w:rsidP="00424E58">
      <w:pPr>
        <w:ind w:left="4962"/>
        <w:rPr>
          <w:sz w:val="28"/>
          <w:szCs w:val="28"/>
          <w:lang w:eastAsia="ru-RU"/>
        </w:rPr>
      </w:pPr>
    </w:p>
    <w:p w:rsidR="0017000E" w:rsidRDefault="00A04F55" w:rsidP="00E51E81">
      <w:pPr>
        <w:jc w:val="center"/>
        <w:rPr>
          <w:sz w:val="28"/>
          <w:szCs w:val="28"/>
          <w:lang w:eastAsia="ru-RU"/>
        </w:rPr>
      </w:pPr>
      <w:r w:rsidRPr="00DD27AC">
        <w:rPr>
          <w:sz w:val="28"/>
          <w:szCs w:val="28"/>
        </w:rPr>
        <w:t>Пере</w:t>
      </w:r>
      <w:r>
        <w:rPr>
          <w:sz w:val="28"/>
          <w:szCs w:val="28"/>
        </w:rPr>
        <w:t>лік інвестиційних фондів</w:t>
      </w:r>
      <w:r w:rsidR="00083D61">
        <w:rPr>
          <w:sz w:val="28"/>
          <w:szCs w:val="28"/>
        </w:rPr>
        <w:t>,</w:t>
      </w:r>
      <w:r w:rsidR="00083D61">
        <w:rPr>
          <w:sz w:val="28"/>
          <w:szCs w:val="28"/>
        </w:rPr>
        <w:br/>
      </w:r>
      <w:r w:rsidR="0017000E" w:rsidRPr="0017000E">
        <w:rPr>
          <w:sz w:val="28"/>
          <w:szCs w:val="28"/>
          <w:lang w:eastAsia="ru-RU"/>
        </w:rPr>
        <w:t xml:space="preserve">торгівлю цінними паперами яких заборонено з </w:t>
      </w:r>
      <w:r w:rsidR="002C733A">
        <w:rPr>
          <w:sz w:val="28"/>
          <w:szCs w:val="28"/>
          <w:lang w:eastAsia="ru-RU"/>
        </w:rPr>
        <w:t>25.01</w:t>
      </w:r>
      <w:r>
        <w:rPr>
          <w:sz w:val="28"/>
          <w:szCs w:val="28"/>
          <w:lang w:eastAsia="ru-RU"/>
        </w:rPr>
        <w:t>.2023</w:t>
      </w:r>
    </w:p>
    <w:p w:rsidR="00E51E81" w:rsidRDefault="00E51E81" w:rsidP="00E51E81">
      <w:pPr>
        <w:jc w:val="center"/>
        <w:rPr>
          <w:sz w:val="28"/>
          <w:szCs w:val="28"/>
          <w:lang w:eastAsia="ru-RU"/>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4605"/>
        <w:gridCol w:w="4644"/>
      </w:tblGrid>
      <w:tr w:rsidR="00746B9D" w:rsidRPr="00DD27AC" w:rsidTr="004B0465">
        <w:tc>
          <w:tcPr>
            <w:tcW w:w="498" w:type="dxa"/>
            <w:shd w:val="clear" w:color="auto" w:fill="auto"/>
          </w:tcPr>
          <w:p w:rsidR="00746B9D" w:rsidRPr="00615E27" w:rsidRDefault="00746B9D" w:rsidP="004B0465">
            <w:pPr>
              <w:jc w:val="center"/>
              <w:rPr>
                <w:b/>
                <w:sz w:val="28"/>
                <w:szCs w:val="28"/>
              </w:rPr>
            </w:pPr>
            <w:r>
              <w:rPr>
                <w:b/>
                <w:sz w:val="28"/>
                <w:szCs w:val="28"/>
              </w:rPr>
              <w:t>№</w:t>
            </w:r>
          </w:p>
        </w:tc>
        <w:tc>
          <w:tcPr>
            <w:tcW w:w="4605" w:type="dxa"/>
          </w:tcPr>
          <w:p w:rsidR="00746B9D" w:rsidRPr="00615E27" w:rsidRDefault="00746B9D" w:rsidP="004B0465">
            <w:pPr>
              <w:jc w:val="center"/>
              <w:rPr>
                <w:b/>
                <w:sz w:val="28"/>
                <w:szCs w:val="28"/>
              </w:rPr>
            </w:pPr>
            <w:r>
              <w:rPr>
                <w:b/>
                <w:sz w:val="28"/>
                <w:szCs w:val="28"/>
              </w:rPr>
              <w:t>Компанія з управління активами,</w:t>
            </w:r>
            <w:r w:rsidRPr="00AD6ED3">
              <w:rPr>
                <w:b/>
                <w:sz w:val="28"/>
                <w:szCs w:val="28"/>
              </w:rPr>
              <w:t xml:space="preserve"> ідентифікаційний код юридичної</w:t>
            </w:r>
            <w:r w:rsidRPr="00FE1FC9">
              <w:rPr>
                <w:sz w:val="28"/>
                <w:szCs w:val="28"/>
                <w:lang w:eastAsia="ru-RU"/>
              </w:rPr>
              <w:t xml:space="preserve"> </w:t>
            </w:r>
            <w:r w:rsidRPr="00AD6ED3">
              <w:rPr>
                <w:b/>
                <w:sz w:val="28"/>
                <w:szCs w:val="28"/>
                <w:lang w:eastAsia="ru-RU"/>
              </w:rPr>
              <w:t>особи</w:t>
            </w:r>
          </w:p>
        </w:tc>
        <w:tc>
          <w:tcPr>
            <w:tcW w:w="4644" w:type="dxa"/>
            <w:shd w:val="clear" w:color="auto" w:fill="auto"/>
          </w:tcPr>
          <w:p w:rsidR="00746B9D" w:rsidRDefault="00746B9D" w:rsidP="004B0465">
            <w:pPr>
              <w:jc w:val="center"/>
              <w:rPr>
                <w:b/>
                <w:sz w:val="28"/>
                <w:szCs w:val="28"/>
              </w:rPr>
            </w:pPr>
            <w:r w:rsidRPr="00AD6ED3">
              <w:rPr>
                <w:b/>
                <w:sz w:val="28"/>
                <w:szCs w:val="28"/>
              </w:rPr>
              <w:t>Інвестиційний фонд,</w:t>
            </w:r>
          </w:p>
          <w:p w:rsidR="00746B9D" w:rsidRPr="00AD6ED3" w:rsidRDefault="00746B9D" w:rsidP="004B0465">
            <w:pPr>
              <w:jc w:val="center"/>
              <w:rPr>
                <w:b/>
                <w:sz w:val="28"/>
                <w:szCs w:val="28"/>
              </w:rPr>
            </w:pPr>
            <w:r w:rsidRPr="00AD6ED3">
              <w:rPr>
                <w:b/>
                <w:sz w:val="28"/>
                <w:szCs w:val="28"/>
              </w:rPr>
              <w:t>код ЄДРІСІ, код ISIN</w:t>
            </w:r>
          </w:p>
        </w:tc>
      </w:tr>
      <w:tr w:rsidR="00746B9D" w:rsidRPr="00DD27AC" w:rsidTr="004B0465">
        <w:trPr>
          <w:trHeight w:val="1587"/>
        </w:trPr>
        <w:tc>
          <w:tcPr>
            <w:tcW w:w="498" w:type="dxa"/>
            <w:vMerge w:val="restart"/>
            <w:shd w:val="clear" w:color="auto" w:fill="auto"/>
          </w:tcPr>
          <w:p w:rsidR="00746B9D" w:rsidRPr="00615E27" w:rsidRDefault="00746B9D" w:rsidP="004B0465">
            <w:pPr>
              <w:rPr>
                <w:b/>
                <w:sz w:val="28"/>
                <w:szCs w:val="28"/>
              </w:rPr>
            </w:pPr>
            <w:r>
              <w:rPr>
                <w:sz w:val="28"/>
                <w:szCs w:val="28"/>
              </w:rPr>
              <w:t>1.</w:t>
            </w:r>
          </w:p>
        </w:tc>
        <w:tc>
          <w:tcPr>
            <w:tcW w:w="4605" w:type="dxa"/>
            <w:vMerge w:val="restart"/>
            <w:shd w:val="clear" w:color="auto" w:fill="auto"/>
            <w:vAlign w:val="center"/>
          </w:tcPr>
          <w:p w:rsidR="00746B9D" w:rsidRPr="00D430D5" w:rsidRDefault="00746B9D" w:rsidP="004B0465">
            <w:pPr>
              <w:contextualSpacing/>
              <w:jc w:val="both"/>
              <w:rPr>
                <w:sz w:val="28"/>
                <w:szCs w:val="28"/>
              </w:rPr>
            </w:pPr>
            <w:r w:rsidRPr="00F74E64">
              <w:rPr>
                <w:sz w:val="28"/>
                <w:szCs w:val="28"/>
              </w:rPr>
              <w:t>ТОВ</w:t>
            </w:r>
            <w:r>
              <w:rPr>
                <w:sz w:val="28"/>
                <w:szCs w:val="28"/>
              </w:rPr>
              <w:t xml:space="preserve"> </w:t>
            </w:r>
            <w:r w:rsidRPr="00F74E64">
              <w:rPr>
                <w:sz w:val="28"/>
                <w:szCs w:val="28"/>
              </w:rPr>
              <w:t>«</w:t>
            </w:r>
            <w:r>
              <w:rPr>
                <w:sz w:val="28"/>
                <w:szCs w:val="28"/>
              </w:rPr>
              <w:t xml:space="preserve">КУА </w:t>
            </w:r>
            <w:r w:rsidRPr="00F74E64">
              <w:rPr>
                <w:sz w:val="28"/>
                <w:szCs w:val="28"/>
              </w:rPr>
              <w:t>«ПЕРФЕКТ КАПІТАЛ</w:t>
            </w:r>
            <w:r>
              <w:rPr>
                <w:sz w:val="28"/>
                <w:szCs w:val="28"/>
              </w:rPr>
              <w:t>»</w:t>
            </w:r>
            <w:r w:rsidRPr="00F86C3E">
              <w:rPr>
                <w:sz w:val="28"/>
                <w:szCs w:val="28"/>
                <w:lang w:eastAsia="ru-RU"/>
              </w:rPr>
              <w:t xml:space="preserve"> </w:t>
            </w:r>
            <w:r w:rsidRPr="00FE1FC9">
              <w:rPr>
                <w:sz w:val="28"/>
                <w:szCs w:val="28"/>
                <w:lang w:eastAsia="ru-RU"/>
              </w:rPr>
              <w:t>(ідентифікаційний код юридичної особи</w:t>
            </w:r>
            <w:r>
              <w:rPr>
                <w:sz w:val="28"/>
                <w:szCs w:val="28"/>
                <w:lang w:eastAsia="ru-RU"/>
              </w:rPr>
              <w:t>:</w:t>
            </w:r>
            <w:r w:rsidRPr="00FE1FC9">
              <w:rPr>
                <w:sz w:val="28"/>
                <w:szCs w:val="28"/>
                <w:lang w:eastAsia="ru-RU"/>
              </w:rPr>
              <w:t xml:space="preserve"> </w:t>
            </w:r>
            <w:r w:rsidRPr="00FE1FC9">
              <w:rPr>
                <w:sz w:val="28"/>
                <w:szCs w:val="28"/>
              </w:rPr>
              <w:t>35215276</w:t>
            </w:r>
            <w:r w:rsidRPr="00FE1FC9">
              <w:rPr>
                <w:sz w:val="28"/>
                <w:szCs w:val="28"/>
                <w:lang w:eastAsia="ru-RU"/>
              </w:rPr>
              <w:t>)</w:t>
            </w:r>
          </w:p>
        </w:tc>
        <w:tc>
          <w:tcPr>
            <w:tcW w:w="4644" w:type="dxa"/>
            <w:shd w:val="clear" w:color="auto" w:fill="auto"/>
          </w:tcPr>
          <w:p w:rsidR="00746B9D" w:rsidRDefault="00746B9D" w:rsidP="004B0465">
            <w:pPr>
              <w:autoSpaceDE w:val="0"/>
              <w:autoSpaceDN w:val="0"/>
              <w:adjustRightInd w:val="0"/>
              <w:jc w:val="both"/>
              <w:rPr>
                <w:sz w:val="28"/>
                <w:szCs w:val="28"/>
              </w:rPr>
            </w:pPr>
            <w:r w:rsidRPr="00011E78">
              <w:rPr>
                <w:sz w:val="28"/>
                <w:szCs w:val="28"/>
              </w:rPr>
              <w:t xml:space="preserve">ПВІФНВЗТ «FIRST PERFECT </w:t>
            </w:r>
            <w:r>
              <w:rPr>
                <w:sz w:val="28"/>
                <w:szCs w:val="28"/>
              </w:rPr>
              <w:t>FUND»</w:t>
            </w:r>
          </w:p>
          <w:p w:rsidR="00746B9D" w:rsidRPr="00CF3AD8" w:rsidRDefault="00746B9D" w:rsidP="004B0465">
            <w:pPr>
              <w:autoSpaceDE w:val="0"/>
              <w:autoSpaceDN w:val="0"/>
              <w:adjustRightInd w:val="0"/>
              <w:jc w:val="both"/>
              <w:rPr>
                <w:sz w:val="28"/>
                <w:szCs w:val="28"/>
              </w:rPr>
            </w:pPr>
            <w:r>
              <w:rPr>
                <w:sz w:val="28"/>
                <w:szCs w:val="28"/>
              </w:rPr>
              <w:t>(</w:t>
            </w:r>
            <w:r w:rsidRPr="00011E78">
              <w:rPr>
                <w:sz w:val="28"/>
                <w:szCs w:val="28"/>
              </w:rPr>
              <w:t>код ЄДРІСІ 2331062, код ISIN:</w:t>
            </w:r>
            <w:r w:rsidRPr="00011E78">
              <w:rPr>
                <w:color w:val="000000"/>
                <w:sz w:val="28"/>
                <w:szCs w:val="28"/>
                <w:shd w:val="clear" w:color="auto" w:fill="FFFFFF"/>
              </w:rPr>
              <w:t xml:space="preserve"> UA4000040224</w:t>
            </w:r>
            <w:r>
              <w:rPr>
                <w:color w:val="000000"/>
                <w:sz w:val="28"/>
                <w:szCs w:val="28"/>
                <w:shd w:val="clear" w:color="auto" w:fill="FFFFFF"/>
              </w:rPr>
              <w:t>)</w:t>
            </w:r>
          </w:p>
        </w:tc>
      </w:tr>
      <w:tr w:rsidR="00746B9D" w:rsidRPr="00DD27AC" w:rsidTr="004B0465">
        <w:trPr>
          <w:trHeight w:val="1587"/>
        </w:trPr>
        <w:tc>
          <w:tcPr>
            <w:tcW w:w="498" w:type="dxa"/>
            <w:vMerge/>
            <w:shd w:val="clear" w:color="auto" w:fill="auto"/>
          </w:tcPr>
          <w:p w:rsidR="00746B9D" w:rsidRDefault="00746B9D" w:rsidP="004B0465">
            <w:pPr>
              <w:rPr>
                <w:sz w:val="28"/>
                <w:szCs w:val="28"/>
              </w:rPr>
            </w:pPr>
          </w:p>
        </w:tc>
        <w:tc>
          <w:tcPr>
            <w:tcW w:w="4605" w:type="dxa"/>
            <w:vMerge/>
            <w:shd w:val="clear" w:color="auto" w:fill="auto"/>
            <w:vAlign w:val="center"/>
          </w:tcPr>
          <w:p w:rsidR="00746B9D" w:rsidRPr="00F74E64" w:rsidRDefault="00746B9D" w:rsidP="004B0465">
            <w:pPr>
              <w:contextualSpacing/>
              <w:jc w:val="both"/>
              <w:rPr>
                <w:sz w:val="28"/>
                <w:szCs w:val="28"/>
              </w:rPr>
            </w:pPr>
          </w:p>
        </w:tc>
        <w:tc>
          <w:tcPr>
            <w:tcW w:w="4644" w:type="dxa"/>
            <w:shd w:val="clear" w:color="auto" w:fill="auto"/>
          </w:tcPr>
          <w:p w:rsidR="00746B9D" w:rsidRDefault="00746B9D" w:rsidP="004B0465">
            <w:pPr>
              <w:autoSpaceDE w:val="0"/>
              <w:autoSpaceDN w:val="0"/>
              <w:adjustRightInd w:val="0"/>
              <w:jc w:val="both"/>
              <w:rPr>
                <w:sz w:val="28"/>
                <w:szCs w:val="28"/>
              </w:rPr>
            </w:pPr>
            <w:r>
              <w:rPr>
                <w:sz w:val="28"/>
                <w:szCs w:val="28"/>
              </w:rPr>
              <w:t>ПЗНВІФ «SECOND PERFECT FUND»</w:t>
            </w:r>
          </w:p>
          <w:p w:rsidR="00746B9D" w:rsidRPr="00011E78" w:rsidRDefault="00746B9D" w:rsidP="004B0465">
            <w:pPr>
              <w:autoSpaceDE w:val="0"/>
              <w:autoSpaceDN w:val="0"/>
              <w:adjustRightInd w:val="0"/>
              <w:jc w:val="both"/>
              <w:rPr>
                <w:sz w:val="28"/>
                <w:szCs w:val="28"/>
              </w:rPr>
            </w:pPr>
            <w:r>
              <w:rPr>
                <w:sz w:val="28"/>
                <w:szCs w:val="28"/>
              </w:rPr>
              <w:t>(</w:t>
            </w:r>
            <w:r w:rsidRPr="00011E78">
              <w:rPr>
                <w:sz w:val="28"/>
                <w:szCs w:val="28"/>
              </w:rPr>
              <w:t xml:space="preserve">код ЄДРІСІ 2331586, код ISIN: </w:t>
            </w:r>
            <w:r w:rsidRPr="00011E78">
              <w:rPr>
                <w:color w:val="000000"/>
                <w:sz w:val="28"/>
                <w:szCs w:val="28"/>
                <w:shd w:val="clear" w:color="auto" w:fill="F8F8F8"/>
              </w:rPr>
              <w:t>UA4000179279</w:t>
            </w:r>
            <w:r>
              <w:rPr>
                <w:color w:val="000000"/>
                <w:sz w:val="28"/>
                <w:szCs w:val="28"/>
                <w:shd w:val="clear" w:color="auto" w:fill="F8F8F8"/>
              </w:rPr>
              <w:t>)</w:t>
            </w:r>
          </w:p>
        </w:tc>
      </w:tr>
    </w:tbl>
    <w:p w:rsidR="00E51E81" w:rsidRDefault="00E51E81" w:rsidP="00E51E81"/>
    <w:sectPr w:rsidR="00E51E81" w:rsidSect="001D55EF">
      <w:headerReference w:type="first" r:id="rId8"/>
      <w:footerReference w:type="first" r:id="rId9"/>
      <w:pgSz w:w="11906" w:h="16838" w:code="9"/>
      <w:pgMar w:top="1134" w:right="567" w:bottom="1135"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0257" w:rsidRDefault="001E0257" w:rsidP="00843F94">
      <w:r>
        <w:separator/>
      </w:r>
    </w:p>
  </w:endnote>
  <w:endnote w:type="continuationSeparator" w:id="0">
    <w:p w:rsidR="001E0257" w:rsidRDefault="001E0257" w:rsidP="00843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5093" w:rsidRPr="001B4299" w:rsidRDefault="001B4299" w:rsidP="001B4299">
    <w:pPr>
      <w:pStyle w:val="a6"/>
      <w:rPr>
        <w:lang w:val="en-US"/>
      </w:rPr>
    </w:pPr>
    <w:r>
      <w:rPr>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0257" w:rsidRDefault="001E0257" w:rsidP="00843F94">
      <w:r>
        <w:separator/>
      </w:r>
    </w:p>
  </w:footnote>
  <w:footnote w:type="continuationSeparator" w:id="0">
    <w:p w:rsidR="001E0257" w:rsidRDefault="001E0257" w:rsidP="00843F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326F" w:rsidRPr="00D224B1" w:rsidRDefault="008671BD" w:rsidP="002D326F">
    <w:pPr>
      <w:keepNext/>
      <w:spacing w:before="120" w:after="120"/>
      <w:jc w:val="center"/>
      <w:rPr>
        <w:i/>
        <w:lang w:eastAsia="ru-RU"/>
      </w:rPr>
    </w:pPr>
    <w:r w:rsidRPr="009F1554">
      <w:rPr>
        <w:noProof/>
      </w:rPr>
      <w:drawing>
        <wp:inline distT="0" distB="0" distL="0" distR="0">
          <wp:extent cx="494030" cy="662305"/>
          <wp:effectExtent l="0" t="0" r="0" b="0"/>
          <wp:docPr id="1" name="Рисунок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8"/>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4030" cy="662305"/>
                  </a:xfrm>
                  <a:prstGeom prst="rect">
                    <a:avLst/>
                  </a:prstGeom>
                  <a:noFill/>
                  <a:ln>
                    <a:noFill/>
                  </a:ln>
                </pic:spPr>
              </pic:pic>
            </a:graphicData>
          </a:graphic>
        </wp:inline>
      </w:drawing>
    </w:r>
  </w:p>
  <w:p w:rsidR="002D326F" w:rsidRPr="00940ADB" w:rsidRDefault="002D326F" w:rsidP="002D326F">
    <w:pPr>
      <w:keepNext/>
      <w:spacing w:before="120" w:after="120"/>
      <w:jc w:val="center"/>
      <w:rPr>
        <w:b/>
        <w:sz w:val="28"/>
        <w:szCs w:val="28"/>
        <w:lang w:eastAsia="ru-RU"/>
      </w:rPr>
    </w:pPr>
    <w:r w:rsidRPr="00940ADB">
      <w:rPr>
        <w:b/>
        <w:sz w:val="28"/>
        <w:szCs w:val="28"/>
        <w:lang w:eastAsia="ru-RU"/>
      </w:rPr>
      <w:t>НАЦІОНАЛЬНА КОМІСІЯ З ЦІННИХ ПАПЕРІВ ТА ФОНДОВОГО РИНКУ</w:t>
    </w:r>
  </w:p>
  <w:p w:rsidR="002D326F" w:rsidRPr="00D224B1" w:rsidRDefault="002D326F" w:rsidP="002D326F">
    <w:pPr>
      <w:keepNext/>
      <w:tabs>
        <w:tab w:val="left" w:pos="993"/>
      </w:tabs>
      <w:spacing w:before="120" w:after="120"/>
      <w:ind w:left="567"/>
      <w:jc w:val="center"/>
      <w:rPr>
        <w:lang w:eastAsia="ru-RU"/>
      </w:rPr>
    </w:pPr>
  </w:p>
  <w:p w:rsidR="002D326F" w:rsidRPr="002D326F" w:rsidRDefault="002D326F" w:rsidP="002D326F">
    <w:pPr>
      <w:keepNext/>
      <w:spacing w:before="120" w:after="120"/>
      <w:jc w:val="center"/>
      <w:rPr>
        <w:b/>
        <w:caps/>
        <w:spacing w:val="100"/>
        <w:sz w:val="28"/>
        <w:szCs w:val="28"/>
        <w:lang w:eastAsia="ru-RU"/>
      </w:rPr>
    </w:pPr>
    <w:r w:rsidRPr="002D326F">
      <w:rPr>
        <w:b/>
        <w:caps/>
        <w:spacing w:val="100"/>
        <w:sz w:val="28"/>
        <w:szCs w:val="28"/>
        <w:lang w:eastAsia="ru-RU"/>
      </w:rPr>
      <w:t>РІШЕННЯ</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6C3B1B"/>
    <w:multiLevelType w:val="hybridMultilevel"/>
    <w:tmpl w:val="1E86576C"/>
    <w:lvl w:ilvl="0" w:tplc="B8DEA15E">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 w15:restartNumberingAfterBreak="0">
    <w:nsid w:val="77106C33"/>
    <w:multiLevelType w:val="hybridMultilevel"/>
    <w:tmpl w:val="9626AAF0"/>
    <w:lvl w:ilvl="0" w:tplc="0422000F">
      <w:start w:val="1"/>
      <w:numFmt w:val="decimal"/>
      <w:lvlText w:val="%1."/>
      <w:lvlJc w:val="left"/>
      <w:pPr>
        <w:tabs>
          <w:tab w:val="num" w:pos="4613"/>
        </w:tabs>
        <w:ind w:left="4613" w:hanging="360"/>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3F94"/>
    <w:rsid w:val="000064D3"/>
    <w:rsid w:val="000109F7"/>
    <w:rsid w:val="00030164"/>
    <w:rsid w:val="00036F7E"/>
    <w:rsid w:val="0004642B"/>
    <w:rsid w:val="00047D91"/>
    <w:rsid w:val="00054821"/>
    <w:rsid w:val="00060717"/>
    <w:rsid w:val="00083744"/>
    <w:rsid w:val="00083D61"/>
    <w:rsid w:val="000941F4"/>
    <w:rsid w:val="000A2122"/>
    <w:rsid w:val="000A5ACB"/>
    <w:rsid w:val="000F0A77"/>
    <w:rsid w:val="000F10E4"/>
    <w:rsid w:val="0011541D"/>
    <w:rsid w:val="00121CBA"/>
    <w:rsid w:val="0017000E"/>
    <w:rsid w:val="00175108"/>
    <w:rsid w:val="00176301"/>
    <w:rsid w:val="00176787"/>
    <w:rsid w:val="00184BBE"/>
    <w:rsid w:val="001935C6"/>
    <w:rsid w:val="00195F5F"/>
    <w:rsid w:val="00196F1A"/>
    <w:rsid w:val="001A3585"/>
    <w:rsid w:val="001A59AF"/>
    <w:rsid w:val="001B213F"/>
    <w:rsid w:val="001B4299"/>
    <w:rsid w:val="001C4F17"/>
    <w:rsid w:val="001D55EF"/>
    <w:rsid w:val="001D69F2"/>
    <w:rsid w:val="001E0257"/>
    <w:rsid w:val="001F41BE"/>
    <w:rsid w:val="001F4F1E"/>
    <w:rsid w:val="001F6290"/>
    <w:rsid w:val="00232553"/>
    <w:rsid w:val="00260CA6"/>
    <w:rsid w:val="002620E0"/>
    <w:rsid w:val="0028433A"/>
    <w:rsid w:val="00293FE2"/>
    <w:rsid w:val="0029405E"/>
    <w:rsid w:val="002A2526"/>
    <w:rsid w:val="002C34EF"/>
    <w:rsid w:val="002C5B25"/>
    <w:rsid w:val="002C733A"/>
    <w:rsid w:val="002D326F"/>
    <w:rsid w:val="00305530"/>
    <w:rsid w:val="00312D2F"/>
    <w:rsid w:val="00315093"/>
    <w:rsid w:val="00347CC0"/>
    <w:rsid w:val="0036246E"/>
    <w:rsid w:val="00370028"/>
    <w:rsid w:val="003A5C96"/>
    <w:rsid w:val="003B5130"/>
    <w:rsid w:val="003C2111"/>
    <w:rsid w:val="003C3E25"/>
    <w:rsid w:val="003D2014"/>
    <w:rsid w:val="003D3C68"/>
    <w:rsid w:val="003D7BA4"/>
    <w:rsid w:val="003E2B9D"/>
    <w:rsid w:val="003F4EE6"/>
    <w:rsid w:val="003F6C84"/>
    <w:rsid w:val="0040472D"/>
    <w:rsid w:val="00413651"/>
    <w:rsid w:val="004214B3"/>
    <w:rsid w:val="00424E58"/>
    <w:rsid w:val="00425525"/>
    <w:rsid w:val="004274BF"/>
    <w:rsid w:val="00435D57"/>
    <w:rsid w:val="00442748"/>
    <w:rsid w:val="00447D87"/>
    <w:rsid w:val="0045590A"/>
    <w:rsid w:val="00456BD1"/>
    <w:rsid w:val="0046146C"/>
    <w:rsid w:val="0046505C"/>
    <w:rsid w:val="0048330F"/>
    <w:rsid w:val="004848C4"/>
    <w:rsid w:val="004910B6"/>
    <w:rsid w:val="004B0465"/>
    <w:rsid w:val="004B6436"/>
    <w:rsid w:val="004C05AF"/>
    <w:rsid w:val="004C4552"/>
    <w:rsid w:val="004E288C"/>
    <w:rsid w:val="0052131F"/>
    <w:rsid w:val="0052467E"/>
    <w:rsid w:val="005261D7"/>
    <w:rsid w:val="00532A89"/>
    <w:rsid w:val="005378B7"/>
    <w:rsid w:val="005B15DB"/>
    <w:rsid w:val="005B3A16"/>
    <w:rsid w:val="005B547E"/>
    <w:rsid w:val="005B5725"/>
    <w:rsid w:val="005B698C"/>
    <w:rsid w:val="005C7512"/>
    <w:rsid w:val="005E1AB0"/>
    <w:rsid w:val="005E6FF6"/>
    <w:rsid w:val="005F2A44"/>
    <w:rsid w:val="00600271"/>
    <w:rsid w:val="006009A8"/>
    <w:rsid w:val="00612CB7"/>
    <w:rsid w:val="006162C0"/>
    <w:rsid w:val="00620E5F"/>
    <w:rsid w:val="00632032"/>
    <w:rsid w:val="00632A5A"/>
    <w:rsid w:val="0063514F"/>
    <w:rsid w:val="00670D6B"/>
    <w:rsid w:val="006B4BAF"/>
    <w:rsid w:val="006D3C79"/>
    <w:rsid w:val="006D3DC5"/>
    <w:rsid w:val="006E03CB"/>
    <w:rsid w:val="006E59C3"/>
    <w:rsid w:val="006F2AC0"/>
    <w:rsid w:val="007068BB"/>
    <w:rsid w:val="007102F0"/>
    <w:rsid w:val="00711DF0"/>
    <w:rsid w:val="0072743E"/>
    <w:rsid w:val="00730EB3"/>
    <w:rsid w:val="00730F88"/>
    <w:rsid w:val="00746B9D"/>
    <w:rsid w:val="0075693C"/>
    <w:rsid w:val="00764529"/>
    <w:rsid w:val="0077025C"/>
    <w:rsid w:val="0079207D"/>
    <w:rsid w:val="007B4A2E"/>
    <w:rsid w:val="00821F14"/>
    <w:rsid w:val="00822EA7"/>
    <w:rsid w:val="00826E9D"/>
    <w:rsid w:val="00843F94"/>
    <w:rsid w:val="00853AEF"/>
    <w:rsid w:val="00857D53"/>
    <w:rsid w:val="008671BD"/>
    <w:rsid w:val="008706BB"/>
    <w:rsid w:val="00877C6E"/>
    <w:rsid w:val="0088755D"/>
    <w:rsid w:val="008A42E2"/>
    <w:rsid w:val="008A49C8"/>
    <w:rsid w:val="008B6DD1"/>
    <w:rsid w:val="008E5C41"/>
    <w:rsid w:val="008F1645"/>
    <w:rsid w:val="00902BAC"/>
    <w:rsid w:val="00920BD0"/>
    <w:rsid w:val="00936CED"/>
    <w:rsid w:val="00940ADB"/>
    <w:rsid w:val="009749DC"/>
    <w:rsid w:val="00975F00"/>
    <w:rsid w:val="009775AA"/>
    <w:rsid w:val="009C256E"/>
    <w:rsid w:val="009F6C80"/>
    <w:rsid w:val="009F74CD"/>
    <w:rsid w:val="00A02CE0"/>
    <w:rsid w:val="00A04F55"/>
    <w:rsid w:val="00A05EF9"/>
    <w:rsid w:val="00A05F18"/>
    <w:rsid w:val="00A20EED"/>
    <w:rsid w:val="00A266BF"/>
    <w:rsid w:val="00A70E5D"/>
    <w:rsid w:val="00A76524"/>
    <w:rsid w:val="00A84DCA"/>
    <w:rsid w:val="00AC03C8"/>
    <w:rsid w:val="00AD451F"/>
    <w:rsid w:val="00AD5014"/>
    <w:rsid w:val="00B2339A"/>
    <w:rsid w:val="00B27862"/>
    <w:rsid w:val="00B4159E"/>
    <w:rsid w:val="00B426FB"/>
    <w:rsid w:val="00B42739"/>
    <w:rsid w:val="00B6051A"/>
    <w:rsid w:val="00B86A09"/>
    <w:rsid w:val="00BB5403"/>
    <w:rsid w:val="00BC3938"/>
    <w:rsid w:val="00BC3D88"/>
    <w:rsid w:val="00BD48B0"/>
    <w:rsid w:val="00C07C0F"/>
    <w:rsid w:val="00C208C9"/>
    <w:rsid w:val="00C62913"/>
    <w:rsid w:val="00C77917"/>
    <w:rsid w:val="00C83928"/>
    <w:rsid w:val="00C928DF"/>
    <w:rsid w:val="00C93145"/>
    <w:rsid w:val="00CA096F"/>
    <w:rsid w:val="00CA6679"/>
    <w:rsid w:val="00CB4CDB"/>
    <w:rsid w:val="00D14BD0"/>
    <w:rsid w:val="00D224B1"/>
    <w:rsid w:val="00D33708"/>
    <w:rsid w:val="00D42019"/>
    <w:rsid w:val="00D5504C"/>
    <w:rsid w:val="00D74DA5"/>
    <w:rsid w:val="00D7687E"/>
    <w:rsid w:val="00D96F24"/>
    <w:rsid w:val="00DA1A2B"/>
    <w:rsid w:val="00DC3285"/>
    <w:rsid w:val="00DE0703"/>
    <w:rsid w:val="00E51E81"/>
    <w:rsid w:val="00E52E56"/>
    <w:rsid w:val="00E54654"/>
    <w:rsid w:val="00E56079"/>
    <w:rsid w:val="00E84622"/>
    <w:rsid w:val="00E87EE4"/>
    <w:rsid w:val="00E90275"/>
    <w:rsid w:val="00E94AAE"/>
    <w:rsid w:val="00EA3039"/>
    <w:rsid w:val="00EA3EFB"/>
    <w:rsid w:val="00EC5FFA"/>
    <w:rsid w:val="00EC7A03"/>
    <w:rsid w:val="00ED5CA6"/>
    <w:rsid w:val="00EE286B"/>
    <w:rsid w:val="00EF63E6"/>
    <w:rsid w:val="00EF70CE"/>
    <w:rsid w:val="00F025F3"/>
    <w:rsid w:val="00F17240"/>
    <w:rsid w:val="00F622D6"/>
    <w:rsid w:val="00F80A51"/>
    <w:rsid w:val="00F96F90"/>
    <w:rsid w:val="00FA02C5"/>
    <w:rsid w:val="00FA37A9"/>
    <w:rsid w:val="00FB0576"/>
    <w:rsid w:val="00FD19B2"/>
    <w:rsid w:val="00FE0834"/>
    <w:rsid w:val="00FF239B"/>
    <w:rsid w:val="00FF4C89"/>
    <w:rsid w:val="00FF70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6D8979F"/>
  <w14:defaultImageDpi w14:val="0"/>
  <w15:docId w15:val="{22559154-FCA9-1745-A275-398A834AE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3F94"/>
    <w:rPr>
      <w:rFonts w:ascii="Times New Roman" w:hAnsi="Times New Roman" w:cs="Times New Roman"/>
      <w:sz w:val="24"/>
      <w:szCs w:val="24"/>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12">
    <w:name w:val="rvps12"/>
    <w:basedOn w:val="a"/>
    <w:uiPriority w:val="99"/>
    <w:semiHidden/>
    <w:rsid w:val="00843F94"/>
    <w:pPr>
      <w:spacing w:before="150" w:after="150"/>
      <w:jc w:val="center"/>
    </w:pPr>
  </w:style>
  <w:style w:type="character" w:customStyle="1" w:styleId="rvts46">
    <w:name w:val="rvts46"/>
    <w:rsid w:val="00843F94"/>
    <w:rPr>
      <w:rFonts w:ascii="Times New Roman" w:hAnsi="Times New Roman"/>
      <w:i/>
      <w:sz w:val="24"/>
      <w:u w:val="none"/>
      <w:effect w:val="none"/>
    </w:rPr>
  </w:style>
  <w:style w:type="paragraph" w:styleId="a3">
    <w:name w:val="header"/>
    <w:basedOn w:val="a"/>
    <w:link w:val="a4"/>
    <w:uiPriority w:val="99"/>
    <w:unhideWhenUsed/>
    <w:rsid w:val="00843F94"/>
    <w:pPr>
      <w:tabs>
        <w:tab w:val="center" w:pos="4844"/>
        <w:tab w:val="right" w:pos="9689"/>
      </w:tabs>
    </w:pPr>
  </w:style>
  <w:style w:type="character" w:customStyle="1" w:styleId="a4">
    <w:name w:val="Верхній колонтитул Знак"/>
    <w:link w:val="a3"/>
    <w:uiPriority w:val="99"/>
    <w:locked/>
    <w:rsid w:val="00843F94"/>
    <w:rPr>
      <w:rFonts w:ascii="Times New Roman" w:hAnsi="Times New Roman" w:cs="Times New Roman"/>
      <w:sz w:val="24"/>
      <w:szCs w:val="24"/>
      <w:lang w:val="uk-UA" w:eastAsia="uk-UA"/>
    </w:rPr>
  </w:style>
  <w:style w:type="paragraph" w:styleId="a5">
    <w:name w:val="Block Text"/>
    <w:basedOn w:val="a"/>
    <w:uiPriority w:val="99"/>
    <w:rsid w:val="006E03CB"/>
    <w:pPr>
      <w:tabs>
        <w:tab w:val="left" w:pos="7938"/>
      </w:tabs>
      <w:ind w:left="709" w:right="651"/>
      <w:jc w:val="center"/>
    </w:pPr>
    <w:rPr>
      <w:b/>
      <w:sz w:val="28"/>
      <w:szCs w:val="20"/>
      <w:lang w:eastAsia="ru-RU"/>
    </w:rPr>
  </w:style>
  <w:style w:type="paragraph" w:styleId="a6">
    <w:name w:val="footer"/>
    <w:basedOn w:val="a"/>
    <w:link w:val="a7"/>
    <w:uiPriority w:val="99"/>
    <w:unhideWhenUsed/>
    <w:rsid w:val="00843F94"/>
    <w:pPr>
      <w:tabs>
        <w:tab w:val="center" w:pos="4844"/>
        <w:tab w:val="right" w:pos="9689"/>
      </w:tabs>
    </w:pPr>
  </w:style>
  <w:style w:type="character" w:customStyle="1" w:styleId="a7">
    <w:name w:val="Нижній колонтитул Знак"/>
    <w:link w:val="a6"/>
    <w:uiPriority w:val="99"/>
    <w:locked/>
    <w:rsid w:val="00843F94"/>
    <w:rPr>
      <w:rFonts w:ascii="Times New Roman" w:hAnsi="Times New Roman" w:cs="Times New Roman"/>
      <w:sz w:val="24"/>
      <w:szCs w:val="24"/>
      <w:lang w:val="uk-UA" w:eastAsia="uk-UA"/>
    </w:rPr>
  </w:style>
  <w:style w:type="paragraph" w:styleId="a8">
    <w:name w:val="Balloon Text"/>
    <w:basedOn w:val="a"/>
    <w:link w:val="a9"/>
    <w:uiPriority w:val="99"/>
    <w:semiHidden/>
    <w:unhideWhenUsed/>
    <w:rsid w:val="00E56079"/>
    <w:rPr>
      <w:rFonts w:ascii="Segoe UI" w:hAnsi="Segoe UI" w:cs="Segoe UI"/>
      <w:sz w:val="18"/>
      <w:szCs w:val="18"/>
    </w:rPr>
  </w:style>
  <w:style w:type="character" w:customStyle="1" w:styleId="a9">
    <w:name w:val="Текст у виносці Знак"/>
    <w:link w:val="a8"/>
    <w:uiPriority w:val="99"/>
    <w:semiHidden/>
    <w:rsid w:val="00E56079"/>
    <w:rPr>
      <w:rFonts w:ascii="Segoe UI" w:hAnsi="Segoe UI" w:cs="Segoe UI"/>
      <w:sz w:val="18"/>
      <w:szCs w:val="18"/>
    </w:rPr>
  </w:style>
  <w:style w:type="paragraph" w:customStyle="1" w:styleId="21">
    <w:name w:val="Основной текст 21"/>
    <w:basedOn w:val="a"/>
    <w:uiPriority w:val="99"/>
    <w:rsid w:val="00FF4C89"/>
    <w:pPr>
      <w:tabs>
        <w:tab w:val="left" w:pos="0"/>
        <w:tab w:val="left" w:pos="426"/>
      </w:tabs>
      <w:jc w:val="both"/>
    </w:pPr>
    <w:rPr>
      <w:sz w:val="28"/>
      <w:szCs w:val="20"/>
    </w:rPr>
  </w:style>
  <w:style w:type="character" w:customStyle="1" w:styleId="rvts37">
    <w:name w:val="rvts37"/>
    <w:rsid w:val="00AD451F"/>
  </w:style>
  <w:style w:type="paragraph" w:styleId="aa">
    <w:name w:val="List Paragraph"/>
    <w:basedOn w:val="a"/>
    <w:uiPriority w:val="34"/>
    <w:qFormat/>
    <w:rsid w:val="009775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9204890">
      <w:bodyDiv w:val="1"/>
      <w:marLeft w:val="0"/>
      <w:marRight w:val="0"/>
      <w:marTop w:val="0"/>
      <w:marBottom w:val="0"/>
      <w:divBdr>
        <w:top w:val="none" w:sz="0" w:space="0" w:color="auto"/>
        <w:left w:val="none" w:sz="0" w:space="0" w:color="auto"/>
        <w:bottom w:val="none" w:sz="0" w:space="0" w:color="auto"/>
        <w:right w:val="none" w:sz="0" w:space="0" w:color="auto"/>
      </w:divBdr>
    </w:div>
    <w:div w:id="1191182625">
      <w:bodyDiv w:val="1"/>
      <w:marLeft w:val="0"/>
      <w:marRight w:val="0"/>
      <w:marTop w:val="0"/>
      <w:marBottom w:val="0"/>
      <w:divBdr>
        <w:top w:val="none" w:sz="0" w:space="0" w:color="auto"/>
        <w:left w:val="none" w:sz="0" w:space="0" w:color="auto"/>
        <w:bottom w:val="none" w:sz="0" w:space="0" w:color="auto"/>
        <w:right w:val="none" w:sz="0" w:space="0" w:color="auto"/>
      </w:divBdr>
    </w:div>
    <w:div w:id="1493259976">
      <w:bodyDiv w:val="1"/>
      <w:marLeft w:val="0"/>
      <w:marRight w:val="0"/>
      <w:marTop w:val="0"/>
      <w:marBottom w:val="0"/>
      <w:divBdr>
        <w:top w:val="none" w:sz="0" w:space="0" w:color="auto"/>
        <w:left w:val="none" w:sz="0" w:space="0" w:color="auto"/>
        <w:bottom w:val="none" w:sz="0" w:space="0" w:color="auto"/>
        <w:right w:val="none" w:sz="0" w:space="0" w:color="auto"/>
      </w:divBdr>
    </w:div>
    <w:div w:id="1833637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3A0A88-F99E-4857-8D8D-1B34B7105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520</Words>
  <Characters>3486</Characters>
  <Application>Microsoft Office Word</Application>
  <DocSecurity>0</DocSecurity>
  <Lines>29</Lines>
  <Paragraphs>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НКЦПФР</vt:lpstr>
      <vt:lpstr>НКЦПФР</vt:lpstr>
    </vt:vector>
  </TitlesOfParts>
  <Company/>
  <LinksUpToDate>false</LinksUpToDate>
  <CharactersWithSpaces>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НКЦПФР</dc:title>
  <dc:subject/>
  <dc:creator>Vlad Orlov</dc:creator>
  <cp:keywords/>
  <dc:description>Бланк Рішення Комісії</dc:description>
  <cp:lastModifiedBy>Зінаїда Місюна</cp:lastModifiedBy>
  <cp:revision>4</cp:revision>
  <cp:lastPrinted>2021-10-11T12:21:00Z</cp:lastPrinted>
  <dcterms:created xsi:type="dcterms:W3CDTF">2023-01-24T13:59:00Z</dcterms:created>
  <dcterms:modified xsi:type="dcterms:W3CDTF">2023-01-24T15:00:00Z</dcterms:modified>
</cp:coreProperties>
</file>