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09" w:rsidRPr="00120FE8" w:rsidRDefault="00970B09" w:rsidP="00970B09">
      <w:pPr>
        <w:jc w:val="right"/>
        <w:rPr>
          <w:lang w:val="uk-UA"/>
        </w:rPr>
      </w:pPr>
      <w:r>
        <w:rPr>
          <w:lang w:val="uk-UA"/>
        </w:rPr>
        <w:t>ПРОЕКТ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970B09" w:rsidRPr="00120FE8" w:rsidTr="0079154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0B09" w:rsidRPr="00120FE8" w:rsidRDefault="00970B09" w:rsidP="00791541">
            <w:pPr>
              <w:rPr>
                <w:lang w:val="uk-UA"/>
              </w:rPr>
            </w:pPr>
            <w:r w:rsidRPr="00120FE8">
              <w:rPr>
                <w:lang w:val="uk-UA"/>
              </w:rPr>
              <w:t>ПОГОДЖЕНО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  <w:r w:rsidRPr="00120FE8">
              <w:rPr>
                <w:lang w:val="uk-UA"/>
              </w:rPr>
              <w:t>Рішенням Національної комісії з цінних паперів та фондового ринку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  <w:r w:rsidRPr="00120FE8">
              <w:rPr>
                <w:lang w:val="uk-UA"/>
              </w:rPr>
              <w:t xml:space="preserve">Від </w:t>
            </w:r>
            <w:r>
              <w:rPr>
                <w:lang w:val="uk-UA"/>
              </w:rPr>
              <w:t>_________________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  <w:r>
              <w:rPr>
                <w:lang w:val="uk-UA"/>
              </w:rPr>
              <w:t>№ ________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  <w:r w:rsidRPr="00120FE8">
              <w:rPr>
                <w:lang w:val="uk-UA"/>
              </w:rPr>
              <w:t>Голова Комісії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</w:p>
          <w:p w:rsidR="00970B09" w:rsidRPr="00120FE8" w:rsidRDefault="00970B09" w:rsidP="00791541">
            <w:pPr>
              <w:tabs>
                <w:tab w:val="left" w:pos="3765"/>
              </w:tabs>
              <w:rPr>
                <w:lang w:val="uk-UA"/>
              </w:rPr>
            </w:pPr>
            <w:r w:rsidRPr="00120FE8">
              <w:rPr>
                <w:lang w:val="uk-UA"/>
              </w:rPr>
              <w:t xml:space="preserve"> ____________________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0B09" w:rsidRPr="00120FE8" w:rsidRDefault="00970B09" w:rsidP="00791541">
            <w:r w:rsidRPr="00120FE8">
              <w:rPr>
                <w:lang w:val="uk-UA"/>
              </w:rPr>
              <w:t xml:space="preserve">  </w:t>
            </w:r>
          </w:p>
          <w:p w:rsidR="00970B09" w:rsidRPr="00120FE8" w:rsidRDefault="00970B09" w:rsidP="00791541">
            <w:pPr>
              <w:jc w:val="right"/>
              <w:rPr>
                <w:lang w:val="uk-UA"/>
              </w:rPr>
            </w:pPr>
            <w:r w:rsidRPr="00120FE8">
              <w:rPr>
                <w:lang w:val="uk-UA"/>
              </w:rPr>
              <w:t xml:space="preserve">    ЗАТВЕРДЖЕНО</w:t>
            </w:r>
          </w:p>
          <w:p w:rsidR="00970B09" w:rsidRPr="00120FE8" w:rsidRDefault="00970B09" w:rsidP="00791541">
            <w:pPr>
              <w:jc w:val="right"/>
              <w:rPr>
                <w:lang w:val="uk-UA"/>
              </w:rPr>
            </w:pPr>
            <w:r w:rsidRPr="00120FE8">
              <w:rPr>
                <w:lang w:val="uk-UA"/>
              </w:rPr>
              <w:t>Рішенням Ради ПАРД</w:t>
            </w:r>
          </w:p>
          <w:p w:rsidR="00970B09" w:rsidRPr="00120FE8" w:rsidRDefault="00970B09" w:rsidP="00791541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       від ____________, Протокол № ____</w:t>
            </w:r>
          </w:p>
          <w:p w:rsidR="00970B09" w:rsidRPr="00120FE8" w:rsidRDefault="00970B09" w:rsidP="004D74E3">
            <w:pPr>
              <w:jc w:val="right"/>
              <w:rPr>
                <w:lang w:val="uk-UA"/>
              </w:rPr>
            </w:pPr>
            <w:r w:rsidRPr="00120FE8">
              <w:rPr>
                <w:lang w:val="uk-UA"/>
              </w:rPr>
              <w:t xml:space="preserve">                   </w:t>
            </w:r>
          </w:p>
          <w:p w:rsidR="00970B09" w:rsidRPr="00120FE8" w:rsidRDefault="004D74E3" w:rsidP="00791541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                       Президент ПАРД</w:t>
            </w:r>
          </w:p>
          <w:p w:rsidR="00970B09" w:rsidRPr="00120FE8" w:rsidRDefault="00970B09" w:rsidP="00791541">
            <w:pPr>
              <w:rPr>
                <w:lang w:val="uk-UA"/>
              </w:rPr>
            </w:pPr>
            <w:r w:rsidRPr="00120FE8">
              <w:rPr>
                <w:lang w:val="uk-UA"/>
              </w:rPr>
              <w:t xml:space="preserve">                   </w:t>
            </w:r>
            <w:r w:rsidR="004D74E3">
              <w:rPr>
                <w:lang w:val="uk-UA"/>
              </w:rPr>
              <w:t xml:space="preserve">                </w:t>
            </w:r>
          </w:p>
          <w:p w:rsidR="00970B09" w:rsidRPr="00120FE8" w:rsidRDefault="00970B09" w:rsidP="00791541">
            <w:pPr>
              <w:jc w:val="center"/>
              <w:rPr>
                <w:lang w:val="uk-UA"/>
              </w:rPr>
            </w:pPr>
            <w:r w:rsidRPr="00120FE8">
              <w:rPr>
                <w:lang w:val="uk-UA"/>
              </w:rPr>
              <w:t xml:space="preserve"> </w:t>
            </w:r>
            <w:r w:rsidR="004D74E3">
              <w:rPr>
                <w:lang w:val="uk-UA"/>
              </w:rPr>
              <w:t>_____________________</w:t>
            </w:r>
            <w:r w:rsidRPr="00120FE8">
              <w:rPr>
                <w:lang w:val="uk-UA"/>
              </w:rPr>
              <w:t xml:space="preserve">                                                                                                   </w:t>
            </w:r>
          </w:p>
        </w:tc>
      </w:tr>
    </w:tbl>
    <w:p w:rsidR="00970B09" w:rsidRPr="00120FE8" w:rsidRDefault="00970B09" w:rsidP="00970B09">
      <w:pPr>
        <w:jc w:val="both"/>
      </w:pPr>
    </w:p>
    <w:p w:rsidR="00970B09" w:rsidRPr="00120FE8" w:rsidRDefault="00970B09" w:rsidP="00970B09">
      <w:pPr>
        <w:jc w:val="both"/>
        <w:rPr>
          <w:lang w:val="uk-UA"/>
        </w:rPr>
      </w:pPr>
    </w:p>
    <w:p w:rsidR="00970B09" w:rsidRPr="00120FE8" w:rsidRDefault="00970B09" w:rsidP="00970B09">
      <w:pPr>
        <w:pStyle w:val="3"/>
        <w:spacing w:before="0" w:line="240" w:lineRule="auto"/>
        <w:jc w:val="center"/>
        <w:rPr>
          <w:color w:val="auto"/>
          <w:szCs w:val="24"/>
        </w:rPr>
      </w:pPr>
      <w:r w:rsidRPr="00120FE8">
        <w:rPr>
          <w:color w:val="auto"/>
          <w:szCs w:val="24"/>
        </w:rPr>
        <w:t xml:space="preserve">СТАНДАРТ </w:t>
      </w:r>
    </w:p>
    <w:p w:rsidR="00970B09" w:rsidRPr="00E60D59" w:rsidRDefault="00970B09" w:rsidP="00970B09">
      <w:pPr>
        <w:pStyle w:val="3"/>
        <w:spacing w:before="0" w:line="240" w:lineRule="auto"/>
        <w:ind w:firstLine="708"/>
        <w:jc w:val="center"/>
        <w:rPr>
          <w:color w:val="auto"/>
          <w:szCs w:val="24"/>
        </w:rPr>
      </w:pPr>
      <w:r w:rsidRPr="00120FE8">
        <w:rPr>
          <w:color w:val="auto"/>
          <w:szCs w:val="24"/>
        </w:rPr>
        <w:t xml:space="preserve">«Порядок </w:t>
      </w:r>
      <w:r w:rsidR="001E3E63">
        <w:rPr>
          <w:color w:val="auto"/>
          <w:szCs w:val="24"/>
        </w:rPr>
        <w:t xml:space="preserve">встановлення депозитарними установами особи власника цінних паперів, </w:t>
      </w:r>
      <w:r w:rsidR="00F75F8D">
        <w:rPr>
          <w:color w:val="auto"/>
          <w:szCs w:val="24"/>
        </w:rPr>
        <w:t>правонаступника</w:t>
      </w:r>
      <w:r w:rsidR="00FA4C78">
        <w:rPr>
          <w:color w:val="auto"/>
          <w:szCs w:val="24"/>
        </w:rPr>
        <w:t>, спадкоємця</w:t>
      </w:r>
      <w:r>
        <w:rPr>
          <w:color w:val="auto"/>
          <w:szCs w:val="24"/>
        </w:rPr>
        <w:t>»</w:t>
      </w:r>
    </w:p>
    <w:p w:rsidR="00970B09" w:rsidRPr="00007B5D" w:rsidRDefault="00970B09" w:rsidP="00970B09">
      <w:pPr>
        <w:rPr>
          <w:lang w:val="uk-UA" w:eastAsia="en-US"/>
        </w:rPr>
      </w:pPr>
    </w:p>
    <w:p w:rsidR="00970B09" w:rsidRDefault="00970B09" w:rsidP="00970B09">
      <w:pPr>
        <w:pStyle w:val="3"/>
        <w:spacing w:before="0" w:line="240" w:lineRule="auto"/>
        <w:ind w:left="2832"/>
        <w:rPr>
          <w:color w:val="auto"/>
          <w:szCs w:val="24"/>
        </w:rPr>
      </w:pPr>
      <w:r w:rsidRPr="00120FE8">
        <w:rPr>
          <w:color w:val="auto"/>
          <w:szCs w:val="24"/>
        </w:rPr>
        <w:t xml:space="preserve">  Розділ І.  Загальні положення</w:t>
      </w:r>
    </w:p>
    <w:p w:rsidR="00970B09" w:rsidRPr="0065737F" w:rsidRDefault="00970B09" w:rsidP="00970B09">
      <w:pPr>
        <w:rPr>
          <w:lang w:val="uk-UA" w:eastAsia="en-US"/>
        </w:rPr>
      </w:pPr>
    </w:p>
    <w:p w:rsidR="00970B09" w:rsidRPr="00120FE8" w:rsidRDefault="00970B09" w:rsidP="00970B09">
      <w:pPr>
        <w:pStyle w:val="3"/>
        <w:spacing w:before="0" w:line="240" w:lineRule="auto"/>
        <w:ind w:firstLine="708"/>
        <w:jc w:val="both"/>
        <w:rPr>
          <w:b w:val="0"/>
          <w:color w:val="auto"/>
          <w:szCs w:val="24"/>
        </w:rPr>
      </w:pPr>
      <w:r w:rsidRPr="00120FE8">
        <w:rPr>
          <w:b w:val="0"/>
          <w:color w:val="auto"/>
          <w:szCs w:val="24"/>
        </w:rPr>
        <w:t>1. Стандарт «Порядок</w:t>
      </w:r>
      <w:r w:rsidR="00007B5D">
        <w:rPr>
          <w:b w:val="0"/>
          <w:color w:val="auto"/>
          <w:szCs w:val="24"/>
        </w:rPr>
        <w:t xml:space="preserve"> встановлення депозитарними установами особи власника цінних паперів,</w:t>
      </w:r>
      <w:r w:rsidR="00075CA5">
        <w:rPr>
          <w:b w:val="0"/>
          <w:color w:val="auto"/>
          <w:szCs w:val="24"/>
        </w:rPr>
        <w:t xml:space="preserve"> правонаступника</w:t>
      </w:r>
      <w:r w:rsidR="00CC2E6C">
        <w:rPr>
          <w:b w:val="0"/>
          <w:color w:val="auto"/>
          <w:szCs w:val="24"/>
        </w:rPr>
        <w:t>, спадкоємця</w:t>
      </w:r>
      <w:r w:rsidRPr="00120FE8">
        <w:rPr>
          <w:b w:val="0"/>
          <w:color w:val="auto"/>
          <w:szCs w:val="24"/>
        </w:rPr>
        <w:t xml:space="preserve">» </w:t>
      </w:r>
      <w:r>
        <w:rPr>
          <w:b w:val="0"/>
          <w:bCs w:val="0"/>
          <w:color w:val="auto"/>
          <w:szCs w:val="24"/>
        </w:rPr>
        <w:t>(</w:t>
      </w:r>
      <w:r w:rsidRPr="00120FE8">
        <w:rPr>
          <w:b w:val="0"/>
          <w:bCs w:val="0"/>
          <w:color w:val="auto"/>
          <w:szCs w:val="24"/>
        </w:rPr>
        <w:t>далі – Стандарт) розроблений відповідно до Закону України «Про цінні папери та фондовий ринок», Положення</w:t>
      </w:r>
      <w:r>
        <w:rPr>
          <w:b w:val="0"/>
          <w:bCs w:val="0"/>
          <w:color w:val="auto"/>
          <w:szCs w:val="24"/>
        </w:rPr>
        <w:t xml:space="preserve"> про об’єднання професійних учасників фондового ринку</w:t>
      </w:r>
      <w:r w:rsidRPr="00120FE8">
        <w:rPr>
          <w:b w:val="0"/>
          <w:bCs w:val="0"/>
          <w:color w:val="auto"/>
          <w:szCs w:val="24"/>
        </w:rPr>
        <w:t xml:space="preserve">, </w:t>
      </w:r>
      <w:r>
        <w:rPr>
          <w:b w:val="0"/>
          <w:bCs w:val="0"/>
          <w:color w:val="auto"/>
          <w:szCs w:val="24"/>
        </w:rPr>
        <w:t>затвердженого рішенням Національної</w:t>
      </w:r>
      <w:r w:rsidRPr="00120FE8">
        <w:rPr>
          <w:b w:val="0"/>
          <w:bCs w:val="0"/>
          <w:color w:val="auto"/>
          <w:szCs w:val="24"/>
        </w:rPr>
        <w:t xml:space="preserve"> комісії з цінних паперів та фондового ринку</w:t>
      </w:r>
      <w:r>
        <w:rPr>
          <w:b w:val="0"/>
          <w:bCs w:val="0"/>
          <w:color w:val="auto"/>
          <w:szCs w:val="24"/>
        </w:rPr>
        <w:t xml:space="preserve"> від 27.12.2012</w:t>
      </w:r>
      <w:r w:rsidRPr="00120FE8">
        <w:rPr>
          <w:b w:val="0"/>
          <w:bCs w:val="0"/>
          <w:color w:val="auto"/>
          <w:szCs w:val="24"/>
        </w:rPr>
        <w:t xml:space="preserve"> року № 1</w:t>
      </w:r>
      <w:r>
        <w:rPr>
          <w:b w:val="0"/>
          <w:bCs w:val="0"/>
          <w:color w:val="auto"/>
          <w:szCs w:val="24"/>
        </w:rPr>
        <w:t>9</w:t>
      </w:r>
      <w:r w:rsidRPr="00120FE8">
        <w:rPr>
          <w:b w:val="0"/>
          <w:bCs w:val="0"/>
          <w:color w:val="auto"/>
          <w:szCs w:val="24"/>
        </w:rPr>
        <w:t>25, Статуту Професійної асоціації</w:t>
      </w:r>
      <w:r>
        <w:rPr>
          <w:b w:val="0"/>
          <w:bCs w:val="0"/>
          <w:color w:val="auto"/>
          <w:szCs w:val="24"/>
        </w:rPr>
        <w:t xml:space="preserve"> реєстраторів і депозитаріїв (</w:t>
      </w:r>
      <w:r w:rsidRPr="00120FE8">
        <w:rPr>
          <w:b w:val="0"/>
          <w:bCs w:val="0"/>
          <w:color w:val="auto"/>
          <w:szCs w:val="24"/>
        </w:rPr>
        <w:t>далі – ПАРД).</w:t>
      </w:r>
    </w:p>
    <w:p w:rsidR="00707002" w:rsidRDefault="00970B09" w:rsidP="00970B09">
      <w:pPr>
        <w:pStyle w:val="3"/>
        <w:spacing w:before="0" w:line="240" w:lineRule="auto"/>
        <w:jc w:val="both"/>
        <w:rPr>
          <w:b w:val="0"/>
          <w:bCs w:val="0"/>
          <w:color w:val="auto"/>
          <w:szCs w:val="24"/>
        </w:rPr>
      </w:pPr>
      <w:r w:rsidRPr="00120FE8">
        <w:rPr>
          <w:b w:val="0"/>
          <w:bCs w:val="0"/>
          <w:color w:val="auto"/>
          <w:szCs w:val="24"/>
        </w:rPr>
        <w:tab/>
        <w:t xml:space="preserve">2. Стандарт </w:t>
      </w:r>
      <w:r w:rsidR="00707002">
        <w:rPr>
          <w:b w:val="0"/>
          <w:bCs w:val="0"/>
          <w:color w:val="auto"/>
          <w:szCs w:val="24"/>
        </w:rPr>
        <w:t xml:space="preserve">визначає порядок встановлення депозитарними установами особи власника цінних паперів, якому депозитарною установою рахунок в цінних паперах було відкрито на підставі договору </w:t>
      </w:r>
      <w:r w:rsidR="00181E1A" w:rsidRPr="00181E1A">
        <w:rPr>
          <w:b w:val="0"/>
          <w:color w:val="auto"/>
        </w:rPr>
        <w:t>про відкриття/обслуговування рахунків в цінних паперах власників цінних паперів</w:t>
      </w:r>
      <w:r w:rsidR="0081780D">
        <w:rPr>
          <w:b w:val="0"/>
          <w:color w:val="auto"/>
        </w:rPr>
        <w:t xml:space="preserve"> (далі – власник цінних паперів)</w:t>
      </w:r>
      <w:r w:rsidR="00181E1A">
        <w:rPr>
          <w:b w:val="0"/>
          <w:color w:val="auto"/>
        </w:rPr>
        <w:t>, порядок встановлення особи</w:t>
      </w:r>
      <w:r w:rsidR="00075CA5">
        <w:rPr>
          <w:b w:val="0"/>
          <w:color w:val="auto"/>
        </w:rPr>
        <w:t xml:space="preserve"> правонаступника</w:t>
      </w:r>
      <w:r w:rsidR="00CC2E6C">
        <w:rPr>
          <w:b w:val="0"/>
          <w:color w:val="auto"/>
        </w:rPr>
        <w:t xml:space="preserve"> та спадкоємця</w:t>
      </w:r>
      <w:r w:rsidR="001413EC">
        <w:rPr>
          <w:b w:val="0"/>
          <w:color w:val="auto"/>
        </w:rPr>
        <w:t xml:space="preserve"> цінних паперів.</w:t>
      </w:r>
    </w:p>
    <w:p w:rsidR="00970B09" w:rsidRPr="00120FE8" w:rsidRDefault="00970B09" w:rsidP="00970B09">
      <w:pPr>
        <w:pStyle w:val="3"/>
        <w:spacing w:before="0" w:line="240" w:lineRule="auto"/>
        <w:jc w:val="both"/>
        <w:rPr>
          <w:b w:val="0"/>
          <w:color w:val="auto"/>
          <w:szCs w:val="24"/>
        </w:rPr>
      </w:pPr>
      <w:r w:rsidRPr="00120FE8">
        <w:rPr>
          <w:color w:val="auto"/>
          <w:szCs w:val="24"/>
        </w:rPr>
        <w:tab/>
      </w:r>
      <w:r w:rsidRPr="00120FE8">
        <w:rPr>
          <w:b w:val="0"/>
          <w:color w:val="auto"/>
          <w:szCs w:val="24"/>
        </w:rPr>
        <w:t xml:space="preserve">3. Цей Стандарт є обов'язковим для виконання членами ПАРД, які здійснюють депозитарну діяльність </w:t>
      </w:r>
      <w:r>
        <w:rPr>
          <w:b w:val="0"/>
          <w:color w:val="auto"/>
          <w:szCs w:val="24"/>
        </w:rPr>
        <w:t>депозитарної установи.</w:t>
      </w:r>
    </w:p>
    <w:p w:rsidR="00970B09" w:rsidRPr="00120FE8" w:rsidRDefault="00970B09" w:rsidP="00970B09">
      <w:pPr>
        <w:pStyle w:val="3"/>
        <w:spacing w:before="0" w:line="240" w:lineRule="auto"/>
        <w:ind w:firstLine="708"/>
        <w:jc w:val="both"/>
        <w:rPr>
          <w:b w:val="0"/>
          <w:bCs w:val="0"/>
          <w:color w:val="auto"/>
          <w:szCs w:val="24"/>
        </w:rPr>
      </w:pPr>
      <w:r w:rsidRPr="00120FE8">
        <w:rPr>
          <w:b w:val="0"/>
          <w:color w:val="auto"/>
          <w:szCs w:val="24"/>
        </w:rPr>
        <w:t>Стандарт має відкритий характер і може використовуватися іншими учасниками депозитарної системи</w:t>
      </w:r>
      <w:r>
        <w:rPr>
          <w:b w:val="0"/>
          <w:color w:val="auto"/>
          <w:szCs w:val="24"/>
        </w:rPr>
        <w:t xml:space="preserve"> України</w:t>
      </w:r>
      <w:r w:rsidRPr="00120FE8">
        <w:rPr>
          <w:b w:val="0"/>
          <w:color w:val="auto"/>
          <w:szCs w:val="24"/>
        </w:rPr>
        <w:t xml:space="preserve">, які не є членами ПАРД.  </w:t>
      </w:r>
    </w:p>
    <w:p w:rsidR="00970B09" w:rsidRPr="00120FE8" w:rsidRDefault="00970B09" w:rsidP="00970B09">
      <w:pPr>
        <w:pStyle w:val="af5"/>
        <w:spacing w:before="0" w:beforeAutospacing="0" w:after="0" w:afterAutospacing="0"/>
        <w:ind w:firstLine="708"/>
        <w:jc w:val="both"/>
        <w:rPr>
          <w:lang w:val="uk-UA"/>
        </w:rPr>
      </w:pPr>
      <w:r w:rsidRPr="00120FE8">
        <w:rPr>
          <w:lang w:val="uk-UA"/>
        </w:rPr>
        <w:t xml:space="preserve">4. Терміни в цьому Стандарті вживаються відповідно до визначень, що встановлені законодавством України. </w:t>
      </w:r>
    </w:p>
    <w:p w:rsidR="00754B52" w:rsidRPr="00055F08" w:rsidRDefault="00754B52" w:rsidP="00970B09"/>
    <w:p w:rsidR="007D3926" w:rsidRDefault="00970B09" w:rsidP="007D3926">
      <w:pPr>
        <w:jc w:val="center"/>
        <w:rPr>
          <w:b/>
          <w:lang w:val="uk-UA"/>
        </w:rPr>
      </w:pPr>
      <w:r w:rsidRPr="00B8181D">
        <w:rPr>
          <w:b/>
          <w:lang w:val="uk-UA"/>
        </w:rPr>
        <w:t xml:space="preserve">Розділ ІІ. </w:t>
      </w:r>
      <w:r w:rsidR="007D3926">
        <w:rPr>
          <w:b/>
          <w:lang w:val="uk-UA"/>
        </w:rPr>
        <w:t>Документи щодо встановлення особи власника цінних паперів,</w:t>
      </w:r>
    </w:p>
    <w:p w:rsidR="00970B09" w:rsidRDefault="00075CA5" w:rsidP="007D3926">
      <w:pPr>
        <w:jc w:val="center"/>
        <w:rPr>
          <w:b/>
          <w:lang w:val="uk-UA"/>
        </w:rPr>
      </w:pPr>
      <w:r>
        <w:rPr>
          <w:b/>
          <w:lang w:val="uk-UA"/>
        </w:rPr>
        <w:t xml:space="preserve"> </w:t>
      </w:r>
      <w:r w:rsidR="00F133D1">
        <w:rPr>
          <w:b/>
          <w:lang w:val="uk-UA"/>
        </w:rPr>
        <w:t>п</w:t>
      </w:r>
      <w:r>
        <w:rPr>
          <w:b/>
          <w:lang w:val="uk-UA"/>
        </w:rPr>
        <w:t>равонаступника</w:t>
      </w:r>
      <w:r w:rsidR="00F133D1">
        <w:rPr>
          <w:b/>
          <w:lang w:val="uk-UA"/>
        </w:rPr>
        <w:t>, спадкоємця</w:t>
      </w:r>
    </w:p>
    <w:p w:rsidR="00970B09" w:rsidRDefault="00970B09" w:rsidP="00970B09">
      <w:pPr>
        <w:jc w:val="center"/>
        <w:rPr>
          <w:b/>
          <w:lang w:val="uk-UA"/>
        </w:rPr>
      </w:pPr>
    </w:p>
    <w:p w:rsidR="006F3289" w:rsidRDefault="00970B09" w:rsidP="00970B09">
      <w:pPr>
        <w:jc w:val="both"/>
        <w:rPr>
          <w:lang w:val="uk-UA"/>
        </w:rPr>
      </w:pPr>
      <w:r w:rsidRPr="00B8181D">
        <w:rPr>
          <w:lang w:val="uk-UA"/>
        </w:rPr>
        <w:tab/>
        <w:t>1</w:t>
      </w:r>
      <w:r>
        <w:t xml:space="preserve">. </w:t>
      </w:r>
      <w:r w:rsidR="006F071C">
        <w:rPr>
          <w:lang w:val="uk-UA"/>
        </w:rPr>
        <w:t>У випадках, визначених законодавством, що регламентує провадження депозитарної діяльності, депозитарна установа встановлює</w:t>
      </w:r>
      <w:r w:rsidR="006F3289">
        <w:rPr>
          <w:lang w:val="uk-UA"/>
        </w:rPr>
        <w:t>:</w:t>
      </w:r>
    </w:p>
    <w:p w:rsidR="00970B09" w:rsidRDefault="00B12CD7" w:rsidP="006F3289">
      <w:pPr>
        <w:ind w:firstLine="708"/>
        <w:jc w:val="both"/>
        <w:rPr>
          <w:lang w:val="uk-UA"/>
        </w:rPr>
      </w:pPr>
      <w:r>
        <w:rPr>
          <w:lang w:val="uk-UA"/>
        </w:rPr>
        <w:t>- о</w:t>
      </w:r>
      <w:r w:rsidR="006F071C">
        <w:rPr>
          <w:lang w:val="uk-UA"/>
        </w:rPr>
        <w:t xml:space="preserve">собу власника цінних паперів, </w:t>
      </w:r>
      <w:r w:rsidR="0081780D">
        <w:rPr>
          <w:lang w:val="uk-UA"/>
        </w:rPr>
        <w:t>який звернувся до депозитарної установи з метою переведення прав на цінні папери з рахунку в цінних паперах цього власника на його рахунок в цінних паперах, відкритий в обраній власником цінних паперів депозитарн</w:t>
      </w:r>
      <w:r w:rsidR="009E0E13">
        <w:rPr>
          <w:lang w:val="uk-UA"/>
        </w:rPr>
        <w:t>ій установі</w:t>
      </w:r>
      <w:r>
        <w:rPr>
          <w:lang w:val="uk-UA"/>
        </w:rPr>
        <w:t>;</w:t>
      </w:r>
    </w:p>
    <w:p w:rsidR="00B12CD7" w:rsidRDefault="00B12CD7" w:rsidP="00B12CD7">
      <w:pPr>
        <w:ind w:firstLine="708"/>
        <w:jc w:val="both"/>
        <w:rPr>
          <w:lang w:val="uk-UA"/>
        </w:rPr>
      </w:pPr>
      <w:r>
        <w:rPr>
          <w:lang w:val="uk-UA"/>
        </w:rPr>
        <w:t>- особу правонаступника, спадкоємця, що звернулися до депозитарної установи з метою переведення проведення безумовних операцій щодо цінних паперів, пов’язаних із правонаступництвом.</w:t>
      </w:r>
    </w:p>
    <w:p w:rsidR="00C84CEB" w:rsidRDefault="00B12CD7" w:rsidP="00C84CEB">
      <w:pPr>
        <w:ind w:firstLine="708"/>
        <w:jc w:val="both"/>
        <w:rPr>
          <w:lang w:val="uk-UA"/>
        </w:rPr>
      </w:pPr>
      <w:r>
        <w:rPr>
          <w:lang w:val="uk-UA"/>
        </w:rPr>
        <w:t xml:space="preserve">2.  </w:t>
      </w:r>
      <w:r w:rsidR="004A6680">
        <w:rPr>
          <w:lang w:val="uk-UA"/>
        </w:rPr>
        <w:t xml:space="preserve">Встановлення фізичної особи здійснюється депозитарною установою </w:t>
      </w:r>
      <w:r w:rsidR="00C6592D" w:rsidRPr="00C6592D">
        <w:rPr>
          <w:lang w:val="uk-UA"/>
        </w:rPr>
        <w:t>за</w:t>
      </w:r>
      <w:r w:rsidR="00C84CEB">
        <w:rPr>
          <w:lang w:val="uk-UA"/>
        </w:rPr>
        <w:t xml:space="preserve"> наступними документами, що посвідчують особу: паспорт</w:t>
      </w:r>
      <w:r w:rsidR="00C6592D" w:rsidRPr="00C6592D">
        <w:rPr>
          <w:lang w:val="uk-UA"/>
        </w:rPr>
        <w:t xml:space="preserve"> громадянина</w:t>
      </w:r>
      <w:r w:rsidR="00C84CEB">
        <w:rPr>
          <w:lang w:val="uk-UA"/>
        </w:rPr>
        <w:t xml:space="preserve"> України, </w:t>
      </w:r>
      <w:r w:rsidR="00C6592D" w:rsidRPr="00C6592D">
        <w:rPr>
          <w:lang w:val="uk-UA"/>
        </w:rPr>
        <w:t>паспорт громадянина України для виїзду за кордон, дипломатичний чи службовий паспорт, посвідка на проживання особи, яка мешкає в Україні, національний паспорт іноземц</w:t>
      </w:r>
      <w:r w:rsidR="00C84CEB">
        <w:rPr>
          <w:lang w:val="uk-UA"/>
        </w:rPr>
        <w:t>я або документ, що його замінює.</w:t>
      </w:r>
    </w:p>
    <w:p w:rsidR="00223EB7" w:rsidRDefault="00C6592D" w:rsidP="001A30A4">
      <w:pPr>
        <w:ind w:firstLine="708"/>
        <w:jc w:val="both"/>
        <w:rPr>
          <w:lang w:val="uk-UA"/>
        </w:rPr>
      </w:pPr>
      <w:r w:rsidRPr="00C6592D">
        <w:rPr>
          <w:lang w:val="uk-UA"/>
        </w:rPr>
        <w:lastRenderedPageBreak/>
        <w:t xml:space="preserve">Особа віком до 16 років встановлюється за свідоцтвом про народження за умови підтвердження батьками (одним з батьків) того, що ця особа є їх дитиною. </w:t>
      </w:r>
      <w:r w:rsidR="00EE13C4">
        <w:rPr>
          <w:lang w:val="uk-UA"/>
        </w:rPr>
        <w:t>В такому випадку депозитарна установа здійснює також встановлення особи батьків (одного з батьків).</w:t>
      </w:r>
    </w:p>
    <w:p w:rsidR="00374C9A" w:rsidRPr="00C6592D" w:rsidRDefault="00374C9A" w:rsidP="00C84CEB">
      <w:pPr>
        <w:ind w:firstLine="708"/>
        <w:jc w:val="both"/>
        <w:rPr>
          <w:lang w:val="uk-UA"/>
        </w:rPr>
      </w:pPr>
      <w:r>
        <w:rPr>
          <w:lang w:val="uk-UA"/>
        </w:rPr>
        <w:t>2.1. Під час встановлення особи власника цінних паперів</w:t>
      </w:r>
      <w:r w:rsidR="00511E23">
        <w:rPr>
          <w:lang w:val="uk-UA"/>
        </w:rPr>
        <w:t xml:space="preserve"> депозитарна установа перевіряє відповідність даних документа, що посвідчує особу власника цінних паперів, даним, що містяться в системі депозитарного обліку депозитарної установи на рахунку власника цінних паперів.</w:t>
      </w:r>
    </w:p>
    <w:p w:rsidR="00181E1A" w:rsidRDefault="00C373FD" w:rsidP="00F0207E">
      <w:pPr>
        <w:jc w:val="both"/>
        <w:rPr>
          <w:lang w:val="uk-UA" w:eastAsia="en-US"/>
        </w:rPr>
      </w:pPr>
      <w:r>
        <w:rPr>
          <w:lang w:val="uk-UA" w:eastAsia="en-US"/>
        </w:rPr>
        <w:tab/>
        <w:t>У випадку, якщо дані</w:t>
      </w:r>
      <w:r w:rsidR="00F0207E" w:rsidRPr="00F0207E">
        <w:rPr>
          <w:lang w:val="uk-UA" w:eastAsia="en-US"/>
        </w:rPr>
        <w:t xml:space="preserve"> </w:t>
      </w:r>
      <w:r w:rsidR="00F0207E">
        <w:rPr>
          <w:lang w:val="uk-UA" w:eastAsia="en-US"/>
        </w:rPr>
        <w:t>документа, який посвідчує особу власника цінних паперів</w:t>
      </w:r>
      <w:r>
        <w:rPr>
          <w:lang w:val="uk-UA" w:eastAsia="en-US"/>
        </w:rPr>
        <w:t xml:space="preserve">, які містяться </w:t>
      </w:r>
      <w:r w:rsidR="000F5144">
        <w:rPr>
          <w:lang w:val="uk-UA" w:eastAsia="en-US"/>
        </w:rPr>
        <w:t>в системі</w:t>
      </w:r>
      <w:r>
        <w:rPr>
          <w:lang w:val="uk-UA" w:eastAsia="en-US"/>
        </w:rPr>
        <w:t xml:space="preserve"> депозитарного обліку</w:t>
      </w:r>
      <w:r w:rsidR="00F0207E">
        <w:rPr>
          <w:lang w:val="uk-UA" w:eastAsia="en-US"/>
        </w:rPr>
        <w:t>, не відповідають даним наданого особою документа, що посвідчує особу, депозитарна установа для встановлення</w:t>
      </w:r>
      <w:r w:rsidR="0082744B">
        <w:rPr>
          <w:lang w:val="uk-UA" w:eastAsia="en-US"/>
        </w:rPr>
        <w:t xml:space="preserve"> особи власника цінних паперів може вимагати</w:t>
      </w:r>
      <w:r w:rsidR="00F0207E">
        <w:rPr>
          <w:lang w:val="uk-UA" w:eastAsia="en-US"/>
        </w:rPr>
        <w:t xml:space="preserve"> надання додаткових документів, що дають змогу належним чином встановити </w:t>
      </w:r>
      <w:r w:rsidR="000F5144">
        <w:rPr>
          <w:lang w:val="uk-UA" w:eastAsia="en-US"/>
        </w:rPr>
        <w:t>відповідність особи</w:t>
      </w:r>
      <w:r w:rsidR="00F0207E">
        <w:rPr>
          <w:lang w:val="uk-UA" w:eastAsia="en-US"/>
        </w:rPr>
        <w:t xml:space="preserve"> власника цінних паперів</w:t>
      </w:r>
      <w:r w:rsidR="000F5144">
        <w:rPr>
          <w:lang w:val="uk-UA" w:eastAsia="en-US"/>
        </w:rPr>
        <w:t xml:space="preserve"> (</w:t>
      </w:r>
      <w:r w:rsidR="00A75893">
        <w:rPr>
          <w:lang w:val="uk-UA" w:eastAsia="en-US"/>
        </w:rPr>
        <w:t>копію свідоцтва про одруження, довідку, видану уповноваженим державним органом, яка підтверджує зміну паспортних даних тощо).</w:t>
      </w:r>
    </w:p>
    <w:p w:rsidR="00CF6E8A" w:rsidRDefault="00CF6E8A" w:rsidP="00CF6E8A">
      <w:pPr>
        <w:ind w:firstLine="708"/>
        <w:jc w:val="both"/>
        <w:rPr>
          <w:lang w:val="uk-UA"/>
        </w:rPr>
      </w:pPr>
      <w:r>
        <w:rPr>
          <w:lang w:val="uk-UA"/>
        </w:rPr>
        <w:t>2.2. Під час встановлення особи правонаступника</w:t>
      </w:r>
      <w:r w:rsidR="00DB019C">
        <w:rPr>
          <w:lang w:val="uk-UA"/>
        </w:rPr>
        <w:t xml:space="preserve"> </w:t>
      </w:r>
      <w:r w:rsidR="00585EB6">
        <w:rPr>
          <w:lang w:val="uk-UA"/>
        </w:rPr>
        <w:t>депозитарна установа перевіряє відповідність даних про особу, зазначених в документі, що посвідчує особу правонаступника, даним про особу правонаступника, зазначеним в наданих депозитарній установі документах, що підтверджують правонаступництво.</w:t>
      </w:r>
    </w:p>
    <w:p w:rsidR="00AD0D14" w:rsidRDefault="00E9213D" w:rsidP="00767067">
      <w:pPr>
        <w:ind w:firstLine="708"/>
        <w:jc w:val="both"/>
        <w:rPr>
          <w:lang w:val="uk-UA" w:eastAsia="en-US"/>
        </w:rPr>
      </w:pPr>
      <w:r>
        <w:rPr>
          <w:lang w:val="uk-UA"/>
        </w:rPr>
        <w:t xml:space="preserve">У випадку, якщо дані </w:t>
      </w:r>
      <w:r w:rsidR="00CA49F0">
        <w:rPr>
          <w:lang w:val="uk-UA"/>
        </w:rPr>
        <w:t xml:space="preserve">про особу, зазначені в документі, що посвідчує особу правонаступника, не відповідають даним про особу правонаступника, зазначеним в документах, що підтверджують правонаступництво, депозитарна установа для встановлення особи правонаступника </w:t>
      </w:r>
      <w:r w:rsidR="0082744B">
        <w:rPr>
          <w:lang w:val="uk-UA"/>
        </w:rPr>
        <w:t xml:space="preserve">може вимагати </w:t>
      </w:r>
      <w:r w:rsidR="00CA49F0">
        <w:rPr>
          <w:lang w:val="uk-UA"/>
        </w:rPr>
        <w:t xml:space="preserve">надання додаткових документів, що дають змогу належним чином встановити відповідність особи правонаступника </w:t>
      </w:r>
      <w:r w:rsidR="00CA49F0">
        <w:rPr>
          <w:lang w:val="uk-UA" w:eastAsia="en-US"/>
        </w:rPr>
        <w:t>(копію свідоцтва про одруження, довідку, видану уповноваженим державним органом, яка підтверджує зміну паспортних даних тощо).</w:t>
      </w:r>
    </w:p>
    <w:p w:rsidR="00A75893" w:rsidRPr="00C373FD" w:rsidRDefault="00CF6E8A" w:rsidP="00F0207E">
      <w:pPr>
        <w:jc w:val="both"/>
        <w:rPr>
          <w:lang w:val="uk-UA" w:eastAsia="en-US"/>
        </w:rPr>
      </w:pPr>
      <w:r>
        <w:rPr>
          <w:lang w:val="uk-UA" w:eastAsia="en-US"/>
        </w:rPr>
        <w:tab/>
        <w:t>2.3</w:t>
      </w:r>
      <w:r w:rsidR="00A75893">
        <w:rPr>
          <w:lang w:val="uk-UA" w:eastAsia="en-US"/>
        </w:rPr>
        <w:t xml:space="preserve">. </w:t>
      </w:r>
      <w:r w:rsidR="00001F0B">
        <w:rPr>
          <w:lang w:val="uk-UA" w:eastAsia="en-US"/>
        </w:rPr>
        <w:t>Під час встановлення особи спадкоємця цінних паперів депозитарна установа перевіряє відповідність даних пр</w:t>
      </w:r>
      <w:r w:rsidR="00F81DE6">
        <w:rPr>
          <w:lang w:val="uk-UA" w:eastAsia="en-US"/>
        </w:rPr>
        <w:t>о особу, зазначених в документі</w:t>
      </w:r>
      <w:r w:rsidR="00001F0B">
        <w:rPr>
          <w:lang w:val="uk-UA" w:eastAsia="en-US"/>
        </w:rPr>
        <w:t xml:space="preserve">, що посвідчує </w:t>
      </w:r>
      <w:r w:rsidR="00F81DE6">
        <w:rPr>
          <w:lang w:val="uk-UA" w:eastAsia="en-US"/>
        </w:rPr>
        <w:t>особу спадкоємця цінних паперів, даним про особ</w:t>
      </w:r>
      <w:r w:rsidR="00227F21">
        <w:rPr>
          <w:lang w:val="uk-UA" w:eastAsia="en-US"/>
        </w:rPr>
        <w:t>у</w:t>
      </w:r>
      <w:r w:rsidR="00F81DE6">
        <w:rPr>
          <w:lang w:val="uk-UA" w:eastAsia="en-US"/>
        </w:rPr>
        <w:t xml:space="preserve"> спадкоємця, зазначеним в свідоцтві про право на спадщину.</w:t>
      </w:r>
    </w:p>
    <w:p w:rsidR="00181E1A" w:rsidRDefault="00222B29" w:rsidP="00222B29">
      <w:pPr>
        <w:jc w:val="both"/>
        <w:rPr>
          <w:lang w:val="uk-UA" w:eastAsia="en-US"/>
        </w:rPr>
      </w:pPr>
      <w:r>
        <w:rPr>
          <w:lang w:val="uk-UA" w:eastAsia="en-US"/>
        </w:rPr>
        <w:tab/>
        <w:t>У випадку, якщо дані про особу, зазначені в документі, що посвідчує особу спадкоємця цінних паперів</w:t>
      </w:r>
      <w:r w:rsidR="00227F21">
        <w:rPr>
          <w:lang w:val="uk-UA" w:eastAsia="en-US"/>
        </w:rPr>
        <w:t xml:space="preserve">, не відповідають даним про особу спадкоємця, зазначеним в свідоцтві про право на спадщину, депозитарна установа для встановлення особи спадкоємця </w:t>
      </w:r>
      <w:r w:rsidR="0082744B">
        <w:rPr>
          <w:lang w:val="uk-UA" w:eastAsia="en-US"/>
        </w:rPr>
        <w:t xml:space="preserve">може вимагати </w:t>
      </w:r>
      <w:r w:rsidR="00227F21" w:rsidRPr="005A294B">
        <w:rPr>
          <w:lang w:val="uk-UA" w:eastAsia="en-US"/>
        </w:rPr>
        <w:t>надання додаткових документів, що дають змогу належним чином встановити</w:t>
      </w:r>
      <w:r w:rsidR="00227F21">
        <w:rPr>
          <w:lang w:val="uk-UA" w:eastAsia="en-US"/>
        </w:rPr>
        <w:t xml:space="preserve"> відповідність особи спадкоємця (копію свідоцтва про одруження, довідку, видану уповноваженим державним органом, яка підтверджує зміну паспортних даних тощо).</w:t>
      </w:r>
    </w:p>
    <w:p w:rsidR="00181E1A" w:rsidRDefault="00E51D2B" w:rsidP="00970B09">
      <w:pPr>
        <w:jc w:val="both"/>
        <w:rPr>
          <w:lang w:val="uk-UA"/>
        </w:rPr>
      </w:pPr>
      <w:r>
        <w:rPr>
          <w:lang w:val="uk-UA"/>
        </w:rPr>
        <w:tab/>
      </w:r>
      <w:r w:rsidR="00CF6E8A">
        <w:rPr>
          <w:lang w:val="uk-UA"/>
        </w:rPr>
        <w:t xml:space="preserve"> </w:t>
      </w:r>
      <w:r w:rsidR="00EE13C4">
        <w:rPr>
          <w:lang w:val="uk-UA"/>
        </w:rPr>
        <w:t>3. Встановлення юридичної особи здійснюється депозитарною установою</w:t>
      </w:r>
      <w:r w:rsidR="00791541">
        <w:rPr>
          <w:lang w:val="uk-UA"/>
        </w:rPr>
        <w:t xml:space="preserve"> на підставі установчих документів, відомостей з Єдиного державного реєстру юридичних осіб та фізичних осіб-підприємців (для резидентів), витягу з торгового, банківського чи судового реєстру</w:t>
      </w:r>
      <w:r w:rsidR="00DF1593">
        <w:rPr>
          <w:lang w:val="uk-UA"/>
        </w:rPr>
        <w:t xml:space="preserve"> або реєстраційного посвідчення місцевого органу державної влади іноземної держави про реєстрацію юридичної особи, або іншого документа, що свідчить про реєстрацію юридичної особи відповідно до законодавства країни її місцезнаходження (для нерезидентів).</w:t>
      </w:r>
    </w:p>
    <w:p w:rsidR="00181E1A" w:rsidRDefault="00DF1593" w:rsidP="00970B09">
      <w:pPr>
        <w:jc w:val="both"/>
        <w:rPr>
          <w:lang w:val="uk-UA"/>
        </w:rPr>
      </w:pPr>
      <w:r>
        <w:rPr>
          <w:lang w:val="uk-UA"/>
        </w:rPr>
        <w:tab/>
      </w:r>
      <w:r w:rsidR="004370E2">
        <w:rPr>
          <w:lang w:val="uk-UA"/>
        </w:rPr>
        <w:t>Додатково депозитарна установа встановлює особу та перевіряє повноваження представника юридичної особи, що звертається до депозитарної установи.</w:t>
      </w:r>
    </w:p>
    <w:p w:rsidR="00627998" w:rsidRPr="00627998" w:rsidRDefault="00767067" w:rsidP="00627998">
      <w:pPr>
        <w:jc w:val="both"/>
        <w:rPr>
          <w:lang w:val="uk-UA"/>
        </w:rPr>
      </w:pPr>
      <w:r>
        <w:rPr>
          <w:lang w:val="uk-UA"/>
        </w:rPr>
        <w:tab/>
        <w:t xml:space="preserve">3.1. </w:t>
      </w:r>
      <w:r w:rsidR="00627998">
        <w:rPr>
          <w:lang w:val="uk-UA"/>
        </w:rPr>
        <w:t xml:space="preserve">Під час встановлення особи власника цінних паперів депозитарна установа перевіряє відповідність даних </w:t>
      </w:r>
      <w:r w:rsidR="0025190C">
        <w:rPr>
          <w:lang w:val="uk-UA"/>
        </w:rPr>
        <w:t>про особу, зазначених в</w:t>
      </w:r>
      <w:r w:rsidR="00627998">
        <w:rPr>
          <w:lang w:val="uk-UA"/>
        </w:rPr>
        <w:t xml:space="preserve"> наданих юридичною особою </w:t>
      </w:r>
      <w:r w:rsidR="0025190C">
        <w:rPr>
          <w:lang w:val="uk-UA"/>
        </w:rPr>
        <w:t>документах</w:t>
      </w:r>
      <w:r w:rsidR="00627998">
        <w:rPr>
          <w:lang w:val="uk-UA"/>
        </w:rPr>
        <w:t>, даним, що містяться в системі депозитарного обліку депозитарної установи на рахунку власника цінних паперів.</w:t>
      </w:r>
    </w:p>
    <w:p w:rsidR="00425FB9" w:rsidRDefault="00627998" w:rsidP="00627998">
      <w:pPr>
        <w:jc w:val="both"/>
        <w:rPr>
          <w:lang w:val="uk-UA" w:eastAsia="en-US"/>
        </w:rPr>
      </w:pPr>
      <w:r>
        <w:rPr>
          <w:lang w:val="uk-UA" w:eastAsia="en-US"/>
        </w:rPr>
        <w:tab/>
        <w:t>У випадку, якщо дані про особу, що містяться в</w:t>
      </w:r>
      <w:r w:rsidRPr="00F0207E">
        <w:rPr>
          <w:lang w:val="uk-UA" w:eastAsia="en-US"/>
        </w:rPr>
        <w:t xml:space="preserve"> </w:t>
      </w:r>
      <w:r>
        <w:rPr>
          <w:lang w:val="uk-UA" w:eastAsia="en-US"/>
        </w:rPr>
        <w:t xml:space="preserve">документах, наданих </w:t>
      </w:r>
      <w:r w:rsidR="00F84281">
        <w:rPr>
          <w:lang w:val="uk-UA" w:eastAsia="en-US"/>
        </w:rPr>
        <w:t xml:space="preserve">юридичною особою </w:t>
      </w:r>
      <w:r>
        <w:rPr>
          <w:lang w:val="uk-UA" w:eastAsia="en-US"/>
        </w:rPr>
        <w:t xml:space="preserve">для встановлення особи, не відповідають даним, які містяться в системі депозитарного обліку, депозитарна установа для встановлення особи власника цінних паперів </w:t>
      </w:r>
      <w:r w:rsidR="009D58BB">
        <w:rPr>
          <w:lang w:val="uk-UA" w:eastAsia="en-US"/>
        </w:rPr>
        <w:t xml:space="preserve">може вимагати </w:t>
      </w:r>
      <w:r>
        <w:rPr>
          <w:lang w:val="uk-UA" w:eastAsia="en-US"/>
        </w:rPr>
        <w:t>надання додаткових документів, що дають змогу належним чином встановити відповідність особи власника цінних паперів</w:t>
      </w:r>
      <w:r w:rsidR="007D72F4">
        <w:rPr>
          <w:lang w:val="uk-UA" w:eastAsia="en-US"/>
        </w:rPr>
        <w:t>.</w:t>
      </w:r>
    </w:p>
    <w:p w:rsidR="00627998" w:rsidRDefault="00425FB9" w:rsidP="00627998">
      <w:pPr>
        <w:ind w:firstLine="708"/>
        <w:jc w:val="both"/>
        <w:rPr>
          <w:lang w:val="uk-UA"/>
        </w:rPr>
      </w:pPr>
      <w:r>
        <w:rPr>
          <w:lang w:val="uk-UA"/>
        </w:rPr>
        <w:lastRenderedPageBreak/>
        <w:t>3</w:t>
      </w:r>
      <w:r w:rsidR="00627998">
        <w:rPr>
          <w:lang w:val="uk-UA"/>
        </w:rPr>
        <w:t xml:space="preserve">.2. Під час встановлення особи правонаступника депозитарна установа перевіряє відповідність даних про особу, зазначених в </w:t>
      </w:r>
      <w:r w:rsidR="005E4F6C">
        <w:rPr>
          <w:lang w:val="uk-UA"/>
        </w:rPr>
        <w:t>наданих юридичною особою документах</w:t>
      </w:r>
      <w:r w:rsidR="00627998">
        <w:rPr>
          <w:lang w:val="uk-UA"/>
        </w:rPr>
        <w:t>, даним про особу правонаступника, зазначеним в наданих депозитарній установі документах, що підтверджують правонаступництво.</w:t>
      </w:r>
    </w:p>
    <w:p w:rsidR="00627998" w:rsidRDefault="00627998" w:rsidP="00627998">
      <w:pPr>
        <w:ind w:firstLine="708"/>
        <w:jc w:val="both"/>
        <w:rPr>
          <w:lang w:val="uk-UA" w:eastAsia="en-US"/>
        </w:rPr>
      </w:pPr>
      <w:r>
        <w:rPr>
          <w:lang w:val="uk-UA"/>
        </w:rPr>
        <w:t xml:space="preserve">У випадку, якщо дані про особу, </w:t>
      </w:r>
      <w:r w:rsidR="0075580E">
        <w:rPr>
          <w:lang w:val="uk-UA"/>
        </w:rPr>
        <w:t xml:space="preserve">що містяться в документах, наданих юридичною особою для встановлення особи </w:t>
      </w:r>
      <w:r>
        <w:rPr>
          <w:lang w:val="uk-UA"/>
        </w:rPr>
        <w:t xml:space="preserve">правонаступника, не відповідають даним про особу правонаступника, зазначеним в документах, що підтверджують правонаступництво, депозитарна установа для встановлення особи правонаступника </w:t>
      </w:r>
      <w:r w:rsidR="00246700">
        <w:rPr>
          <w:lang w:val="uk-UA"/>
        </w:rPr>
        <w:t xml:space="preserve">може вимагати </w:t>
      </w:r>
      <w:r>
        <w:rPr>
          <w:lang w:val="uk-UA"/>
        </w:rPr>
        <w:t>надання додаткових документів, що дають змогу належним чином встановити відповідність</w:t>
      </w:r>
      <w:r w:rsidR="00246700">
        <w:rPr>
          <w:lang w:val="uk-UA"/>
        </w:rPr>
        <w:t xml:space="preserve"> особи правонаступника.</w:t>
      </w:r>
    </w:p>
    <w:p w:rsidR="00627998" w:rsidRPr="00C373FD" w:rsidRDefault="000D7CF1" w:rsidP="00627998">
      <w:pPr>
        <w:jc w:val="both"/>
        <w:rPr>
          <w:lang w:val="uk-UA" w:eastAsia="en-US"/>
        </w:rPr>
      </w:pPr>
      <w:r>
        <w:rPr>
          <w:lang w:val="uk-UA" w:eastAsia="en-US"/>
        </w:rPr>
        <w:tab/>
        <w:t>3</w:t>
      </w:r>
      <w:r w:rsidR="00627998">
        <w:rPr>
          <w:lang w:val="uk-UA" w:eastAsia="en-US"/>
        </w:rPr>
        <w:t>.3. Під час встановлення особи спадкоємця цінних паперів депозитарна установа перевіряє відповідність даних про особу, зазначених</w:t>
      </w:r>
      <w:r w:rsidR="00B65528" w:rsidRPr="00B65528">
        <w:rPr>
          <w:lang w:val="uk-UA"/>
        </w:rPr>
        <w:t xml:space="preserve"> </w:t>
      </w:r>
      <w:r w:rsidR="00B65528">
        <w:rPr>
          <w:lang w:val="uk-UA"/>
        </w:rPr>
        <w:t>в наданих юридичною особою документах</w:t>
      </w:r>
      <w:r w:rsidR="00627998">
        <w:rPr>
          <w:lang w:val="uk-UA" w:eastAsia="en-US"/>
        </w:rPr>
        <w:t>, даним про особу спадкоємця, зазначеним в свідоцтві про право на спадщину.</w:t>
      </w:r>
    </w:p>
    <w:p w:rsidR="00627998" w:rsidRDefault="00627998" w:rsidP="00627998">
      <w:pPr>
        <w:jc w:val="both"/>
        <w:rPr>
          <w:lang w:val="uk-UA" w:eastAsia="en-US"/>
        </w:rPr>
      </w:pPr>
      <w:r>
        <w:rPr>
          <w:lang w:val="uk-UA" w:eastAsia="en-US"/>
        </w:rPr>
        <w:tab/>
        <w:t xml:space="preserve">У випадку, якщо дані про особу, </w:t>
      </w:r>
      <w:r w:rsidR="009C3DC6">
        <w:rPr>
          <w:lang w:val="uk-UA"/>
        </w:rPr>
        <w:t xml:space="preserve">що містяться в документах, наданих юридичною особою для встановлення особи </w:t>
      </w:r>
      <w:r w:rsidR="00F53D0A">
        <w:rPr>
          <w:lang w:val="uk-UA"/>
        </w:rPr>
        <w:t>спадкоємця</w:t>
      </w:r>
      <w:r w:rsidR="009C3DC6">
        <w:rPr>
          <w:lang w:val="uk-UA"/>
        </w:rPr>
        <w:t>,</w:t>
      </w:r>
      <w:r>
        <w:rPr>
          <w:lang w:val="uk-UA" w:eastAsia="en-US"/>
        </w:rPr>
        <w:t xml:space="preserve"> не відповідають даним про особу спадкоємця, зазначеним в свідоцтві про право на спадщину, депозитарна установа для встановлення особи спадкоємця </w:t>
      </w:r>
      <w:r w:rsidR="00F53D0A">
        <w:rPr>
          <w:lang w:val="uk-UA" w:eastAsia="en-US"/>
        </w:rPr>
        <w:t xml:space="preserve">може вимагати </w:t>
      </w:r>
      <w:r>
        <w:rPr>
          <w:lang w:val="uk-UA" w:eastAsia="en-US"/>
        </w:rPr>
        <w:t>надання додаткових документів, що дають змогу належним чином встановити відповідність особи спадко</w:t>
      </w:r>
      <w:r w:rsidR="00F53D0A">
        <w:rPr>
          <w:lang w:val="uk-UA" w:eastAsia="en-US"/>
        </w:rPr>
        <w:t>ємця.</w:t>
      </w:r>
    </w:p>
    <w:p w:rsidR="00132601" w:rsidRDefault="00132601" w:rsidP="00627998">
      <w:pPr>
        <w:jc w:val="both"/>
        <w:rPr>
          <w:lang w:val="uk-UA" w:eastAsia="en-US"/>
        </w:rPr>
      </w:pPr>
    </w:p>
    <w:p w:rsidR="00B82551" w:rsidRDefault="00132601" w:rsidP="00B82551">
      <w:pPr>
        <w:jc w:val="center"/>
        <w:rPr>
          <w:b/>
          <w:lang w:val="uk-UA"/>
        </w:rPr>
      </w:pPr>
      <w:r>
        <w:rPr>
          <w:b/>
          <w:lang w:val="uk-UA" w:eastAsia="en-US"/>
        </w:rPr>
        <w:t>Розділ ІІІ.</w:t>
      </w:r>
      <w:r w:rsidR="00B82551">
        <w:rPr>
          <w:b/>
          <w:lang w:val="uk-UA" w:eastAsia="en-US"/>
        </w:rPr>
        <w:t xml:space="preserve"> Порядок обробки документів щодо встановлення особи </w:t>
      </w:r>
      <w:r w:rsidR="00B82551">
        <w:rPr>
          <w:b/>
          <w:lang w:val="uk-UA"/>
        </w:rPr>
        <w:t>власника цінних паперів, правонаступника, спадкоємця</w:t>
      </w:r>
    </w:p>
    <w:p w:rsidR="00B82551" w:rsidRDefault="00B82551" w:rsidP="00B82551">
      <w:pPr>
        <w:jc w:val="center"/>
        <w:rPr>
          <w:b/>
          <w:lang w:val="uk-UA" w:eastAsia="en-US"/>
        </w:rPr>
      </w:pPr>
    </w:p>
    <w:p w:rsidR="00B82551" w:rsidRPr="00A67861" w:rsidRDefault="00B82551" w:rsidP="00B82551">
      <w:pPr>
        <w:jc w:val="both"/>
        <w:rPr>
          <w:lang w:val="uk-UA"/>
        </w:rPr>
      </w:pPr>
      <w:r>
        <w:rPr>
          <w:lang w:val="uk-UA"/>
        </w:rPr>
        <w:tab/>
        <w:t>1. Встановлення депозитарною установою особи власника цінних паперів, правонаступника, спадкоємця здійснюється на підставі отриманих від особи оригіналів документів</w:t>
      </w:r>
      <w:r w:rsidR="00E40632">
        <w:rPr>
          <w:lang w:val="uk-UA"/>
        </w:rPr>
        <w:t>, визначених у Розділі ІІ цього Стандарту,</w:t>
      </w:r>
      <w:r>
        <w:rPr>
          <w:lang w:val="uk-UA"/>
        </w:rPr>
        <w:t xml:space="preserve"> або засвідчених в установленому </w:t>
      </w:r>
      <w:r w:rsidRPr="00A67861">
        <w:rPr>
          <w:lang w:val="uk-UA"/>
        </w:rPr>
        <w:t>порядку</w:t>
      </w:r>
      <w:r w:rsidRPr="00A67861">
        <w:rPr>
          <w:b/>
          <w:lang w:val="uk-UA"/>
        </w:rPr>
        <w:t xml:space="preserve"> </w:t>
      </w:r>
      <w:r w:rsidRPr="00A67861">
        <w:rPr>
          <w:lang w:val="uk-UA"/>
        </w:rPr>
        <w:t xml:space="preserve">(нотаріусом, посадовою особою, яка відповідно до закону має право на вчинення таких нотаріальних дій, особою, яка видала оригінал такого документа) </w:t>
      </w:r>
      <w:r w:rsidR="00E40632" w:rsidRPr="00A67861">
        <w:rPr>
          <w:lang w:val="uk-UA"/>
        </w:rPr>
        <w:t>їх копій.</w:t>
      </w:r>
    </w:p>
    <w:p w:rsidR="00055F08" w:rsidRPr="00FC70AC" w:rsidRDefault="00E40632" w:rsidP="00B82551">
      <w:pPr>
        <w:jc w:val="both"/>
        <w:rPr>
          <w:lang w:val="uk-UA"/>
        </w:rPr>
      </w:pPr>
      <w:r w:rsidRPr="00A67861">
        <w:rPr>
          <w:lang w:val="uk-UA"/>
        </w:rPr>
        <w:tab/>
        <w:t xml:space="preserve">2. Оригінали документів </w:t>
      </w:r>
      <w:r w:rsidR="00372925" w:rsidRPr="00A67861">
        <w:rPr>
          <w:lang w:val="uk-UA"/>
        </w:rPr>
        <w:t>на підставі яких депозитарна установа відповідно до цього Стандарту здійснила встановлення особи,</w:t>
      </w:r>
      <w:r w:rsidR="00FC70AC">
        <w:rPr>
          <w:lang w:val="uk-UA"/>
        </w:rPr>
        <w:t xml:space="preserve"> повертаються відповідній особі.</w:t>
      </w:r>
    </w:p>
    <w:p w:rsidR="00E40632" w:rsidRPr="00A67861" w:rsidRDefault="00372925" w:rsidP="00B82551">
      <w:pPr>
        <w:jc w:val="both"/>
        <w:rPr>
          <w:lang w:val="uk-UA"/>
        </w:rPr>
      </w:pPr>
      <w:r w:rsidRPr="00A67861">
        <w:rPr>
          <w:lang w:val="uk-UA"/>
        </w:rPr>
        <w:tab/>
        <w:t xml:space="preserve">Засвідчені в установленому порядку копії документів, на підставі яких депозитарна установа відповідно до цього Стандарту здійснила встановлення особи, </w:t>
      </w:r>
      <w:r w:rsidR="00E40632" w:rsidRPr="00A67861">
        <w:rPr>
          <w:lang w:val="uk-UA"/>
        </w:rPr>
        <w:t xml:space="preserve">повертаються </w:t>
      </w:r>
      <w:r w:rsidR="00214EAA" w:rsidRPr="00A67861">
        <w:rPr>
          <w:lang w:val="uk-UA"/>
        </w:rPr>
        <w:t>відповідній особі за її вимогою, якщо інше не встановлено внутрішніми документами депозитарної установи.</w:t>
      </w:r>
    </w:p>
    <w:p w:rsidR="00EE13C4" w:rsidRPr="00AE34E1" w:rsidRDefault="00E40632" w:rsidP="00970B09">
      <w:pPr>
        <w:jc w:val="both"/>
        <w:rPr>
          <w:lang w:val="uk-UA"/>
        </w:rPr>
      </w:pPr>
      <w:r w:rsidRPr="00A67861">
        <w:rPr>
          <w:lang w:val="uk-UA"/>
        </w:rPr>
        <w:tab/>
      </w:r>
      <w:r w:rsidR="00FC70AC">
        <w:rPr>
          <w:lang w:val="uk-UA"/>
        </w:rPr>
        <w:t>При поверненні</w:t>
      </w:r>
      <w:r w:rsidR="00214EAA" w:rsidRPr="00A67861">
        <w:rPr>
          <w:lang w:val="uk-UA"/>
        </w:rPr>
        <w:t xml:space="preserve"> оригіналів документів або засвідчених в установленому порядку їх копій, </w:t>
      </w:r>
      <w:r w:rsidRPr="00A67861">
        <w:rPr>
          <w:lang w:val="uk-UA"/>
        </w:rPr>
        <w:t>депозитарна установа залишає копії документів,</w:t>
      </w:r>
      <w:r w:rsidR="00D46CAD" w:rsidRPr="00A67861">
        <w:rPr>
          <w:lang w:val="uk-UA"/>
        </w:rPr>
        <w:t xml:space="preserve"> на підставі яких здійснювалось встановлення особи,</w:t>
      </w:r>
      <w:r w:rsidRPr="00A67861">
        <w:rPr>
          <w:lang w:val="uk-UA"/>
        </w:rPr>
        <w:t xml:space="preserve"> що засвідчуються підписом </w:t>
      </w:r>
      <w:r w:rsidR="00AE34E1" w:rsidRPr="00A67861">
        <w:rPr>
          <w:lang w:val="uk-UA"/>
        </w:rPr>
        <w:t>працівника депозитарної установи, який здійснив встановлення особи власника цінних паперів, правонаступника, спадкоємця, та печаткою депозитарної установи.</w:t>
      </w:r>
      <w:r w:rsidR="00AE34E1">
        <w:rPr>
          <w:lang w:val="uk-UA"/>
        </w:rPr>
        <w:t xml:space="preserve"> </w:t>
      </w:r>
    </w:p>
    <w:p w:rsidR="00055F08" w:rsidRPr="00055F08" w:rsidRDefault="00055F08" w:rsidP="00970B09">
      <w:pPr>
        <w:jc w:val="both"/>
      </w:pPr>
    </w:p>
    <w:p w:rsidR="00970B09" w:rsidRPr="00120FE8" w:rsidRDefault="00970B09" w:rsidP="00970B09">
      <w:pPr>
        <w:pStyle w:val="3"/>
        <w:spacing w:before="0" w:line="240" w:lineRule="auto"/>
        <w:ind w:firstLine="708"/>
        <w:jc w:val="center"/>
        <w:rPr>
          <w:bCs w:val="0"/>
          <w:color w:val="auto"/>
          <w:szCs w:val="24"/>
        </w:rPr>
      </w:pPr>
      <w:r w:rsidRPr="00120FE8">
        <w:rPr>
          <w:color w:val="auto"/>
          <w:szCs w:val="24"/>
        </w:rPr>
        <w:t>Розділ І</w:t>
      </w:r>
      <w:r w:rsidRPr="00120FE8">
        <w:rPr>
          <w:color w:val="auto"/>
          <w:szCs w:val="24"/>
          <w:lang w:val="en-US"/>
        </w:rPr>
        <w:t>V</w:t>
      </w:r>
      <w:r w:rsidRPr="00120FE8">
        <w:rPr>
          <w:color w:val="auto"/>
          <w:szCs w:val="24"/>
        </w:rPr>
        <w:t>.</w:t>
      </w:r>
      <w:r w:rsidRPr="00120FE8">
        <w:rPr>
          <w:bCs w:val="0"/>
          <w:color w:val="auto"/>
          <w:szCs w:val="24"/>
        </w:rPr>
        <w:t xml:space="preserve"> Відповідальність за невиконання вимог цього Стандарту</w:t>
      </w:r>
    </w:p>
    <w:p w:rsidR="00970B09" w:rsidRPr="00120FE8" w:rsidRDefault="00970B09" w:rsidP="00970B09">
      <w:pPr>
        <w:pStyle w:val="3"/>
        <w:spacing w:before="0" w:line="240" w:lineRule="auto"/>
        <w:ind w:firstLine="708"/>
        <w:jc w:val="center"/>
        <w:rPr>
          <w:bCs w:val="0"/>
          <w:color w:val="auto"/>
          <w:szCs w:val="24"/>
        </w:rPr>
      </w:pPr>
    </w:p>
    <w:p w:rsidR="00970B09" w:rsidRPr="00120FE8" w:rsidRDefault="00970B09" w:rsidP="00970B09">
      <w:pPr>
        <w:pStyle w:val="3"/>
        <w:spacing w:before="0" w:line="240" w:lineRule="auto"/>
        <w:ind w:firstLine="708"/>
        <w:jc w:val="both"/>
        <w:rPr>
          <w:b w:val="0"/>
          <w:bCs w:val="0"/>
          <w:color w:val="auto"/>
          <w:szCs w:val="24"/>
        </w:rPr>
      </w:pPr>
      <w:r w:rsidRPr="00120FE8">
        <w:rPr>
          <w:b w:val="0"/>
          <w:color w:val="auto"/>
          <w:szCs w:val="24"/>
        </w:rPr>
        <w:t>За невиконання чи неналежне виконання вимог, передбачених цим Стандартом, члени ПАРД несуть відповідальність, передбачену Статутом та Внутрішніми документами ПАРД.</w:t>
      </w:r>
    </w:p>
    <w:p w:rsidR="00970B09" w:rsidRPr="00120FE8" w:rsidRDefault="00970B09" w:rsidP="00970B09"/>
    <w:p w:rsidR="00970B09" w:rsidRPr="00120FE8" w:rsidRDefault="00970B09" w:rsidP="00970B09"/>
    <w:p w:rsidR="00791541" w:rsidRPr="00970B09" w:rsidRDefault="00791541"/>
    <w:p w:rsidR="00970B09" w:rsidRPr="00970B09" w:rsidRDefault="00970B09"/>
    <w:sectPr w:rsidR="00970B09" w:rsidRPr="00970B09" w:rsidSect="008474CB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532" w:rsidRDefault="008B2532" w:rsidP="00E13A7F">
      <w:r>
        <w:separator/>
      </w:r>
    </w:p>
  </w:endnote>
  <w:endnote w:type="continuationSeparator" w:id="1">
    <w:p w:rsidR="008B2532" w:rsidRDefault="008B2532" w:rsidP="00E13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8282"/>
      <w:docPartObj>
        <w:docPartGallery w:val="Page Numbers (Bottom of Page)"/>
        <w:docPartUnique/>
      </w:docPartObj>
    </w:sdtPr>
    <w:sdtContent>
      <w:p w:rsidR="00B82551" w:rsidRDefault="008108D4">
        <w:pPr>
          <w:pStyle w:val="af8"/>
          <w:jc w:val="right"/>
        </w:pPr>
        <w:fldSimple w:instr=" PAGE   \* MERGEFORMAT ">
          <w:r w:rsidR="00FC70AC">
            <w:rPr>
              <w:noProof/>
            </w:rPr>
            <w:t>3</w:t>
          </w:r>
        </w:fldSimple>
      </w:p>
    </w:sdtContent>
  </w:sdt>
  <w:p w:rsidR="00B82551" w:rsidRDefault="00B82551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532" w:rsidRDefault="008B2532" w:rsidP="00E13A7F">
      <w:r>
        <w:separator/>
      </w:r>
    </w:p>
  </w:footnote>
  <w:footnote w:type="continuationSeparator" w:id="1">
    <w:p w:rsidR="008B2532" w:rsidRDefault="008B2532" w:rsidP="00E13A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5745E"/>
    <w:multiLevelType w:val="hybridMultilevel"/>
    <w:tmpl w:val="BED0C36E"/>
    <w:lvl w:ilvl="0" w:tplc="63C600F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0B09"/>
    <w:rsid w:val="00001F0B"/>
    <w:rsid w:val="00007B5D"/>
    <w:rsid w:val="00033F40"/>
    <w:rsid w:val="00055F08"/>
    <w:rsid w:val="00075CA5"/>
    <w:rsid w:val="00084758"/>
    <w:rsid w:val="000D7CF1"/>
    <w:rsid w:val="000F5144"/>
    <w:rsid w:val="00100530"/>
    <w:rsid w:val="001214FB"/>
    <w:rsid w:val="00125A05"/>
    <w:rsid w:val="00132601"/>
    <w:rsid w:val="001413EC"/>
    <w:rsid w:val="00172ED0"/>
    <w:rsid w:val="00181E1A"/>
    <w:rsid w:val="001A30A4"/>
    <w:rsid w:val="001D1E96"/>
    <w:rsid w:val="001D2B69"/>
    <w:rsid w:val="001E3E63"/>
    <w:rsid w:val="00214EAA"/>
    <w:rsid w:val="00222B29"/>
    <w:rsid w:val="00223EB7"/>
    <w:rsid w:val="00225165"/>
    <w:rsid w:val="00227F21"/>
    <w:rsid w:val="00246700"/>
    <w:rsid w:val="0025190C"/>
    <w:rsid w:val="00261552"/>
    <w:rsid w:val="00277480"/>
    <w:rsid w:val="00372925"/>
    <w:rsid w:val="00374C9A"/>
    <w:rsid w:val="00375B3D"/>
    <w:rsid w:val="00381DA7"/>
    <w:rsid w:val="003D04A4"/>
    <w:rsid w:val="003D3861"/>
    <w:rsid w:val="00400C0A"/>
    <w:rsid w:val="004233B5"/>
    <w:rsid w:val="00425FB9"/>
    <w:rsid w:val="004370E2"/>
    <w:rsid w:val="004400C6"/>
    <w:rsid w:val="00470EB4"/>
    <w:rsid w:val="004A6680"/>
    <w:rsid w:val="004D74E3"/>
    <w:rsid w:val="00511E23"/>
    <w:rsid w:val="005402A2"/>
    <w:rsid w:val="0054685B"/>
    <w:rsid w:val="005778C1"/>
    <w:rsid w:val="00585EB6"/>
    <w:rsid w:val="005A294B"/>
    <w:rsid w:val="005A7EBF"/>
    <w:rsid w:val="005E4F6C"/>
    <w:rsid w:val="005E6F38"/>
    <w:rsid w:val="005F7D00"/>
    <w:rsid w:val="0060271C"/>
    <w:rsid w:val="00623722"/>
    <w:rsid w:val="00627998"/>
    <w:rsid w:val="0065415A"/>
    <w:rsid w:val="0067622F"/>
    <w:rsid w:val="006F071C"/>
    <w:rsid w:val="006F3289"/>
    <w:rsid w:val="00707002"/>
    <w:rsid w:val="00734B37"/>
    <w:rsid w:val="00753D72"/>
    <w:rsid w:val="00754B52"/>
    <w:rsid w:val="0075580E"/>
    <w:rsid w:val="007560D7"/>
    <w:rsid w:val="00767067"/>
    <w:rsid w:val="00791541"/>
    <w:rsid w:val="007D3926"/>
    <w:rsid w:val="007D72F4"/>
    <w:rsid w:val="007E6DE2"/>
    <w:rsid w:val="007F11BB"/>
    <w:rsid w:val="008108D4"/>
    <w:rsid w:val="00817548"/>
    <w:rsid w:val="0081780D"/>
    <w:rsid w:val="0082744B"/>
    <w:rsid w:val="008474CB"/>
    <w:rsid w:val="00887645"/>
    <w:rsid w:val="008B2532"/>
    <w:rsid w:val="008F77B2"/>
    <w:rsid w:val="00970B09"/>
    <w:rsid w:val="009C3DC6"/>
    <w:rsid w:val="009D1D71"/>
    <w:rsid w:val="009D58BB"/>
    <w:rsid w:val="009E0E13"/>
    <w:rsid w:val="00A1498C"/>
    <w:rsid w:val="00A531B8"/>
    <w:rsid w:val="00A67861"/>
    <w:rsid w:val="00A71E80"/>
    <w:rsid w:val="00A7554C"/>
    <w:rsid w:val="00A75893"/>
    <w:rsid w:val="00A876D8"/>
    <w:rsid w:val="00AA45D3"/>
    <w:rsid w:val="00AD0D14"/>
    <w:rsid w:val="00AE25A2"/>
    <w:rsid w:val="00AE34E1"/>
    <w:rsid w:val="00B12CD7"/>
    <w:rsid w:val="00B65528"/>
    <w:rsid w:val="00B723ED"/>
    <w:rsid w:val="00B82551"/>
    <w:rsid w:val="00B95122"/>
    <w:rsid w:val="00BD3F15"/>
    <w:rsid w:val="00BE0A92"/>
    <w:rsid w:val="00C373FD"/>
    <w:rsid w:val="00C6592D"/>
    <w:rsid w:val="00C84CEB"/>
    <w:rsid w:val="00CA49F0"/>
    <w:rsid w:val="00CC2E6C"/>
    <w:rsid w:val="00CF6E8A"/>
    <w:rsid w:val="00D46CAD"/>
    <w:rsid w:val="00D9680E"/>
    <w:rsid w:val="00DB019C"/>
    <w:rsid w:val="00DC2EA9"/>
    <w:rsid w:val="00DD1C65"/>
    <w:rsid w:val="00DF106D"/>
    <w:rsid w:val="00DF1593"/>
    <w:rsid w:val="00E13A7F"/>
    <w:rsid w:val="00E22FC5"/>
    <w:rsid w:val="00E40632"/>
    <w:rsid w:val="00E51D2B"/>
    <w:rsid w:val="00E61CCC"/>
    <w:rsid w:val="00E75629"/>
    <w:rsid w:val="00E9213D"/>
    <w:rsid w:val="00EC7C55"/>
    <w:rsid w:val="00EE13C4"/>
    <w:rsid w:val="00F0207E"/>
    <w:rsid w:val="00F133D1"/>
    <w:rsid w:val="00F3547D"/>
    <w:rsid w:val="00F40AC0"/>
    <w:rsid w:val="00F53D0A"/>
    <w:rsid w:val="00F75F8D"/>
    <w:rsid w:val="00F81DE6"/>
    <w:rsid w:val="00F84281"/>
    <w:rsid w:val="00FA4C78"/>
    <w:rsid w:val="00FC7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7562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62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paragraph" w:styleId="3">
    <w:name w:val="heading 3"/>
    <w:basedOn w:val="a"/>
    <w:next w:val="a"/>
    <w:link w:val="30"/>
    <w:unhideWhenUsed/>
    <w:qFormat/>
    <w:rsid w:val="00E7562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2"/>
      <w:lang w:val="uk-UA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629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  <w:lang w:val="uk-UA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629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2"/>
      <w:lang w:val="uk-UA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629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val="uk-UA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629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val="uk-UA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629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uk-UA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62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756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756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756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756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756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756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75629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uk-UA" w:eastAsia="en-US"/>
    </w:rPr>
  </w:style>
  <w:style w:type="paragraph" w:styleId="a4">
    <w:name w:val="Title"/>
    <w:basedOn w:val="a"/>
    <w:next w:val="a"/>
    <w:link w:val="a5"/>
    <w:uiPriority w:val="10"/>
    <w:qFormat/>
    <w:rsid w:val="00E7562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 w:eastAsia="en-US"/>
    </w:rPr>
  </w:style>
  <w:style w:type="character" w:customStyle="1" w:styleId="a5">
    <w:name w:val="Название Знак"/>
    <w:basedOn w:val="a0"/>
    <w:link w:val="a4"/>
    <w:uiPriority w:val="10"/>
    <w:rsid w:val="00E756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75629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uk-UA" w:eastAsia="en-US"/>
    </w:rPr>
  </w:style>
  <w:style w:type="character" w:customStyle="1" w:styleId="a7">
    <w:name w:val="Подзаголовок Знак"/>
    <w:basedOn w:val="a0"/>
    <w:link w:val="a6"/>
    <w:uiPriority w:val="11"/>
    <w:rsid w:val="00E756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75629"/>
    <w:rPr>
      <w:b/>
      <w:bCs/>
    </w:rPr>
  </w:style>
  <w:style w:type="character" w:styleId="a9">
    <w:name w:val="Emphasis"/>
    <w:basedOn w:val="a0"/>
    <w:uiPriority w:val="20"/>
    <w:qFormat/>
    <w:rsid w:val="00E75629"/>
    <w:rPr>
      <w:i/>
      <w:iCs/>
    </w:rPr>
  </w:style>
  <w:style w:type="paragraph" w:styleId="aa">
    <w:name w:val="No Spacing"/>
    <w:link w:val="ab"/>
    <w:uiPriority w:val="1"/>
    <w:qFormat/>
    <w:rsid w:val="00E75629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75629"/>
  </w:style>
  <w:style w:type="paragraph" w:styleId="ac">
    <w:name w:val="List Paragraph"/>
    <w:basedOn w:val="a"/>
    <w:uiPriority w:val="34"/>
    <w:qFormat/>
    <w:rsid w:val="00E756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  <w:lang w:val="uk-UA" w:eastAsia="en-US"/>
    </w:rPr>
  </w:style>
  <w:style w:type="paragraph" w:styleId="21">
    <w:name w:val="Quote"/>
    <w:basedOn w:val="a"/>
    <w:next w:val="a"/>
    <w:link w:val="22"/>
    <w:uiPriority w:val="29"/>
    <w:qFormat/>
    <w:rsid w:val="00E75629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Cs w:val="22"/>
      <w:lang w:val="uk-UA" w:eastAsia="en-US"/>
    </w:rPr>
  </w:style>
  <w:style w:type="character" w:customStyle="1" w:styleId="22">
    <w:name w:val="Цитата 2 Знак"/>
    <w:basedOn w:val="a0"/>
    <w:link w:val="21"/>
    <w:uiPriority w:val="29"/>
    <w:rsid w:val="00E75629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E75629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Cs w:val="22"/>
      <w:lang w:val="uk-UA" w:eastAsia="en-US"/>
    </w:rPr>
  </w:style>
  <w:style w:type="character" w:customStyle="1" w:styleId="ae">
    <w:name w:val="Выделенная цитата Знак"/>
    <w:basedOn w:val="a0"/>
    <w:link w:val="ad"/>
    <w:uiPriority w:val="30"/>
    <w:rsid w:val="00E75629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75629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E75629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75629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75629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75629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75629"/>
    <w:pPr>
      <w:outlineLvl w:val="9"/>
    </w:pPr>
  </w:style>
  <w:style w:type="paragraph" w:styleId="af5">
    <w:name w:val="Normal (Web)"/>
    <w:basedOn w:val="a"/>
    <w:rsid w:val="00970B09"/>
    <w:pPr>
      <w:spacing w:before="100" w:beforeAutospacing="1" w:after="100" w:afterAutospacing="1"/>
    </w:pPr>
  </w:style>
  <w:style w:type="paragraph" w:styleId="af6">
    <w:name w:val="header"/>
    <w:basedOn w:val="a"/>
    <w:link w:val="af7"/>
    <w:uiPriority w:val="99"/>
    <w:semiHidden/>
    <w:unhideWhenUsed/>
    <w:rsid w:val="00E13A7F"/>
    <w:pPr>
      <w:tabs>
        <w:tab w:val="center" w:pos="4819"/>
        <w:tab w:val="right" w:pos="9639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E13A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E13A7F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E13A7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3</Pages>
  <Words>6135</Words>
  <Characters>3498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121</cp:revision>
  <dcterms:created xsi:type="dcterms:W3CDTF">2015-11-02T12:59:00Z</dcterms:created>
  <dcterms:modified xsi:type="dcterms:W3CDTF">2015-12-15T08:32:00Z</dcterms:modified>
</cp:coreProperties>
</file>