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0" w:rsidRDefault="00D732D4" w:rsidP="007678AC">
      <w:pPr>
        <w:jc w:val="right"/>
      </w:pPr>
    </w:p>
    <w:p w:rsidR="007678AC" w:rsidRDefault="007678AC" w:rsidP="007678AC">
      <w:pPr>
        <w:jc w:val="right"/>
      </w:pPr>
    </w:p>
    <w:p w:rsidR="007678AC" w:rsidRDefault="007678AC" w:rsidP="007678AC">
      <w:pPr>
        <w:jc w:val="right"/>
      </w:pPr>
    </w:p>
    <w:p w:rsidR="007678AC" w:rsidRDefault="007678AC" w:rsidP="007678AC">
      <w:pPr>
        <w:jc w:val="right"/>
      </w:pPr>
    </w:p>
    <w:p w:rsidR="007678AC" w:rsidRDefault="007678AC" w:rsidP="007678AC">
      <w:pPr>
        <w:jc w:val="right"/>
      </w:pPr>
    </w:p>
    <w:p w:rsidR="007678AC" w:rsidRDefault="007678AC" w:rsidP="007678AC">
      <w:pPr>
        <w:jc w:val="right"/>
      </w:pPr>
    </w:p>
    <w:p w:rsidR="007678AC" w:rsidRDefault="007678AC" w:rsidP="007678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78AC">
        <w:rPr>
          <w:rFonts w:ascii="Times New Roman" w:hAnsi="Times New Roman" w:cs="Times New Roman"/>
          <w:b/>
          <w:sz w:val="24"/>
          <w:szCs w:val="24"/>
        </w:rPr>
        <w:t>Державна фіскальна служба України</w:t>
      </w:r>
    </w:p>
    <w:p w:rsidR="007678AC" w:rsidRDefault="007678AC" w:rsidP="007678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8AC" w:rsidRDefault="007678AC" w:rsidP="007678AC">
      <w:pPr>
        <w:spacing w:after="0" w:line="240" w:lineRule="auto"/>
        <w:rPr>
          <w:rFonts w:ascii="Times New Roman" w:hAnsi="Times New Roman" w:cs="Times New Roman"/>
          <w:i/>
        </w:rPr>
      </w:pPr>
    </w:p>
    <w:p w:rsidR="007678AC" w:rsidRDefault="007678AC" w:rsidP="007678A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Щодо надання повідомлень по відкриття/закриття</w:t>
      </w:r>
    </w:p>
    <w:p w:rsidR="007678AC" w:rsidRDefault="007678AC" w:rsidP="007678A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рахунків платників податків</w:t>
      </w:r>
    </w:p>
    <w:p w:rsidR="00C87B0C" w:rsidRDefault="00C87B0C" w:rsidP="007678AC">
      <w:pPr>
        <w:spacing w:after="0" w:line="240" w:lineRule="auto"/>
        <w:rPr>
          <w:rFonts w:ascii="Times New Roman" w:hAnsi="Times New Roman" w:cs="Times New Roman"/>
          <w:i/>
        </w:rPr>
      </w:pPr>
    </w:p>
    <w:p w:rsidR="007678AC" w:rsidRDefault="007678AC" w:rsidP="007678AC">
      <w:pPr>
        <w:spacing w:after="0" w:line="240" w:lineRule="auto"/>
        <w:rPr>
          <w:rFonts w:ascii="Times New Roman" w:hAnsi="Times New Roman" w:cs="Times New Roman"/>
          <w:i/>
        </w:rPr>
      </w:pPr>
    </w:p>
    <w:p w:rsidR="007678AC" w:rsidRPr="007678AC" w:rsidRDefault="007678AC" w:rsidP="00767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7678AC">
        <w:rPr>
          <w:rFonts w:ascii="Times New Roman" w:hAnsi="Times New Roman" w:cs="Times New Roman"/>
          <w:sz w:val="24"/>
          <w:szCs w:val="24"/>
        </w:rPr>
        <w:t>Професійна асоціація реєстраторів і депозитаріїв (надалі – ПАРД) та Асоціація «Фондове партнерство» (надалі – АФП) відповідно до пункту 3 глави 2 розділу ІІ Положення про об’єднання професійних учасників фондового ринку, затвердженого рішенням НКЦПФР від 27.12.2012 року № 1925, звертаються до Вас з наступним.</w:t>
      </w:r>
    </w:p>
    <w:p w:rsidR="007678AC" w:rsidRPr="007678AC" w:rsidRDefault="007678AC" w:rsidP="00767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2D8" w:rsidRPr="00F602D8" w:rsidRDefault="00F602D8" w:rsidP="00F60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602D8">
        <w:rPr>
          <w:rFonts w:ascii="Times New Roman" w:hAnsi="Times New Roman" w:cs="Times New Roman"/>
          <w:sz w:val="24"/>
          <w:szCs w:val="24"/>
        </w:rPr>
        <w:t xml:space="preserve">Відповідно до статті 69 Податкового кодексу України банки та інші фінансові установи відкривають поточні та інші рахунки </w:t>
      </w:r>
      <w:r w:rsidRPr="00F602D8">
        <w:rPr>
          <w:rFonts w:ascii="Times New Roman" w:hAnsi="Times New Roman" w:cs="Times New Roman"/>
          <w:sz w:val="24"/>
          <w:szCs w:val="24"/>
          <w:u w:val="single"/>
        </w:rPr>
        <w:t>платникам податків</w:t>
      </w:r>
      <w:r w:rsidRPr="00F602D8">
        <w:rPr>
          <w:rFonts w:ascii="Times New Roman" w:hAnsi="Times New Roman" w:cs="Times New Roman"/>
          <w:sz w:val="24"/>
          <w:szCs w:val="24"/>
        </w:rPr>
        <w:t xml:space="preserve"> - юридичним особам (резидентам і нерезидентам) незалежно від організаційно-правової форми, відокремленим підрозділам та представництвам юридичних осіб, для яких законом установлені особливості їх державної реєстрації та які не включаються до Єдиного державного реєстру юридичних осіб та фізичних осіб - підприємців, фізичним особам, які провадять незалежну професійну діяльність, за наявності документів, виданих контролюючими органами, що підтверджують взяття їх на облік у таких органах, або виписки з Єдиного державного реєстру юридичних осіб та фізичних осіб - підприємців (для осіб, взяття на облік яких у контролюючих органах здійснюється на підставі відомостей з реєстраційної картки, наданих державним реєстратором згідно із </w:t>
      </w:r>
      <w:r>
        <w:rPr>
          <w:rFonts w:ascii="Times New Roman" w:hAnsi="Times New Roman" w:cs="Times New Roman"/>
          <w:sz w:val="24"/>
          <w:szCs w:val="24"/>
        </w:rPr>
        <w:t>Законом України «</w:t>
      </w:r>
      <w:r w:rsidRPr="00F602D8">
        <w:rPr>
          <w:rFonts w:ascii="Times New Roman" w:hAnsi="Times New Roman" w:cs="Times New Roman"/>
          <w:sz w:val="24"/>
          <w:szCs w:val="24"/>
        </w:rPr>
        <w:t>Про державну реєстрацію юридичних осіб</w:t>
      </w:r>
      <w:r>
        <w:rPr>
          <w:rFonts w:ascii="Times New Roman" w:hAnsi="Times New Roman" w:cs="Times New Roman"/>
          <w:sz w:val="24"/>
          <w:szCs w:val="24"/>
        </w:rPr>
        <w:t xml:space="preserve"> та фізичних осіб – підприємців»</w:t>
      </w:r>
      <w:r w:rsidRPr="00F602D8">
        <w:rPr>
          <w:rFonts w:ascii="Times New Roman" w:hAnsi="Times New Roman" w:cs="Times New Roman"/>
          <w:sz w:val="24"/>
          <w:szCs w:val="24"/>
        </w:rPr>
        <w:t>).</w:t>
      </w:r>
    </w:p>
    <w:p w:rsidR="00F602D8" w:rsidRPr="00F602D8" w:rsidRDefault="00F602D8" w:rsidP="00F60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2D8">
        <w:rPr>
          <w:rFonts w:ascii="Times New Roman" w:hAnsi="Times New Roman" w:cs="Times New Roman"/>
          <w:sz w:val="24"/>
          <w:szCs w:val="24"/>
        </w:rPr>
        <w:t xml:space="preserve"> Банки та інші фінансові установи </w:t>
      </w:r>
      <w:r w:rsidRPr="00C429F1">
        <w:rPr>
          <w:rFonts w:ascii="Times New Roman" w:hAnsi="Times New Roman" w:cs="Times New Roman"/>
          <w:sz w:val="24"/>
          <w:szCs w:val="24"/>
          <w:u w:val="single"/>
        </w:rPr>
        <w:t>зобов'язані надіслати повідомлення про відкриття або закриття рахунка платника податків - юридичної особи, у тому числі відкритого через його відокремлені підрозділи, чи самозайнятої фізичної особи до контролюючого органу</w:t>
      </w:r>
      <w:r w:rsidRPr="00F602D8">
        <w:rPr>
          <w:rFonts w:ascii="Times New Roman" w:hAnsi="Times New Roman" w:cs="Times New Roman"/>
          <w:sz w:val="24"/>
          <w:szCs w:val="24"/>
        </w:rPr>
        <w:t xml:space="preserve">, </w:t>
      </w:r>
      <w:r w:rsidRPr="00C429F1">
        <w:rPr>
          <w:rFonts w:ascii="Times New Roman" w:hAnsi="Times New Roman" w:cs="Times New Roman"/>
          <w:sz w:val="24"/>
          <w:szCs w:val="24"/>
          <w:u w:val="single"/>
        </w:rPr>
        <w:t>в якому обліковується платник податків</w:t>
      </w:r>
      <w:r w:rsidRPr="00F602D8">
        <w:rPr>
          <w:rFonts w:ascii="Times New Roman" w:hAnsi="Times New Roman" w:cs="Times New Roman"/>
          <w:sz w:val="24"/>
          <w:szCs w:val="24"/>
        </w:rPr>
        <w:t xml:space="preserve">, не пізніше наступного робочого дня з дня відкриття/закриття рахунка (включаючи день відкриття/закриття). </w:t>
      </w:r>
    </w:p>
    <w:p w:rsidR="00F602D8" w:rsidRPr="001426FD" w:rsidRDefault="00F602D8" w:rsidP="00142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26FD">
        <w:rPr>
          <w:rFonts w:ascii="Times New Roman" w:hAnsi="Times New Roman" w:cs="Times New Roman"/>
          <w:sz w:val="24"/>
          <w:szCs w:val="24"/>
          <w:u w:val="single"/>
        </w:rPr>
        <w:t>Датою початку видаткових операцій за рахунком платника податків</w:t>
      </w:r>
      <w:r w:rsidRPr="00F602D8">
        <w:rPr>
          <w:rFonts w:ascii="Times New Roman" w:hAnsi="Times New Roman" w:cs="Times New Roman"/>
          <w:sz w:val="24"/>
          <w:szCs w:val="24"/>
        </w:rPr>
        <w:t xml:space="preserve">, визначеного пунктом 69.1 цієї статті (крім банку), у банках та інших фінансових установах </w:t>
      </w:r>
      <w:r w:rsidRPr="001426FD">
        <w:rPr>
          <w:rFonts w:ascii="Times New Roman" w:hAnsi="Times New Roman" w:cs="Times New Roman"/>
          <w:sz w:val="24"/>
          <w:szCs w:val="24"/>
          <w:u w:val="single"/>
        </w:rPr>
        <w:t xml:space="preserve">є дата отримання банком або іншою фінансовою установою повідомлення контролюючому органу про взяття рахунка на облік у контролюючих органах. </w:t>
      </w:r>
    </w:p>
    <w:p w:rsidR="007678AC" w:rsidRDefault="007678AC" w:rsidP="00F60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832E98" w:rsidRDefault="006E2626" w:rsidP="00832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4578">
        <w:rPr>
          <w:rFonts w:ascii="Times New Roman" w:hAnsi="Times New Roman" w:cs="Times New Roman"/>
          <w:sz w:val="24"/>
          <w:szCs w:val="24"/>
        </w:rPr>
        <w:t>Відповідно до розділу ІІ Перехідні положення Закону України «</w:t>
      </w:r>
      <w:r w:rsidR="00D14578" w:rsidRPr="00D14578">
        <w:rPr>
          <w:rFonts w:ascii="Times New Roman" w:hAnsi="Times New Roman" w:cs="Times New Roman"/>
          <w:sz w:val="24"/>
        </w:rPr>
        <w:t>Про створення вільної економічної зони "Крим" та про особливості здійснення економічної діяльності на тимчасово окупованій території України</w:t>
      </w:r>
      <w:r w:rsidR="00D14578">
        <w:rPr>
          <w:rFonts w:ascii="Times New Roman" w:hAnsi="Times New Roman" w:cs="Times New Roman"/>
          <w:sz w:val="24"/>
        </w:rPr>
        <w:t>»</w:t>
      </w:r>
      <w:r w:rsidR="00D14578" w:rsidRPr="00D14578">
        <w:rPr>
          <w:rFonts w:ascii="Times New Roman" w:hAnsi="Times New Roman" w:cs="Times New Roman"/>
          <w:sz w:val="24"/>
        </w:rPr>
        <w:t xml:space="preserve"> від 12.08.2014,  № 1636-VII</w:t>
      </w:r>
      <w:r w:rsidR="00D14578">
        <w:rPr>
          <w:rFonts w:ascii="Times New Roman" w:hAnsi="Times New Roman" w:cs="Times New Roman"/>
          <w:sz w:val="24"/>
        </w:rPr>
        <w:t xml:space="preserve"> (далі – Закон)</w:t>
      </w:r>
      <w:r>
        <w:rPr>
          <w:rFonts w:ascii="Times New Roman" w:hAnsi="Times New Roman"/>
          <w:sz w:val="24"/>
        </w:rPr>
        <w:t xml:space="preserve"> з 1 червня 2014 року </w:t>
      </w:r>
      <w:r w:rsidRPr="00961251">
        <w:rPr>
          <w:rFonts w:ascii="Times New Roman" w:hAnsi="Times New Roman"/>
          <w:sz w:val="24"/>
          <w:u w:val="single"/>
        </w:rPr>
        <w:t>вважається анульованою податкова реєстрація осіб, які станом на 31 травня 2014 року мали місцезнаходження (місце проживання) та перебували на обліку в контролюючих органах на території Автономної Республіки Крим або міста Севастополя</w:t>
      </w:r>
      <w:r>
        <w:rPr>
          <w:rFonts w:ascii="Times New Roman" w:hAnsi="Times New Roman"/>
          <w:sz w:val="24"/>
        </w:rPr>
        <w:t>.</w:t>
      </w:r>
    </w:p>
    <w:p w:rsidR="006E2626" w:rsidRDefault="006E2626" w:rsidP="00832E9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Така податкова реєстрація може бути відновленою після евакуації особи на іншу територію України згідно із статтею 15 цього Закону у порядку, встановленому центральним органом виконавчої влади з питань оподаткування, або внаслідок заверш</w:t>
      </w:r>
      <w:r w:rsidR="00832E98">
        <w:rPr>
          <w:rFonts w:ascii="Times New Roman" w:hAnsi="Times New Roman"/>
          <w:sz w:val="24"/>
        </w:rPr>
        <w:t>ення строку тимчасової окупації.</w:t>
      </w:r>
    </w:p>
    <w:p w:rsidR="005B25E6" w:rsidRDefault="005B25E6" w:rsidP="00832E9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5B25E6" w:rsidRDefault="005B25E6" w:rsidP="0083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Згідно пункту 3.1 розділу ІІІ </w:t>
      </w:r>
      <w:r w:rsidRPr="005B25E6">
        <w:rPr>
          <w:rFonts w:ascii="Times New Roman" w:hAnsi="Times New Roman" w:cs="Times New Roman"/>
          <w:sz w:val="24"/>
        </w:rPr>
        <w:t>Порядку подання повідомлень про відкриття/закриття рахунків платників податків у банках та інших фінансових установах до контролюючих органів</w:t>
      </w:r>
      <w:r>
        <w:rPr>
          <w:rFonts w:ascii="Times New Roman" w:hAnsi="Times New Roman" w:cs="Times New Roman"/>
          <w:sz w:val="24"/>
        </w:rPr>
        <w:t>, затвердженого наказом Міністерства доходів і зборів України від 26.12.2013 року №853, підставою для відмови у взятті контролюючим органом рахунку на облік є, зокрема, відсутність платника податків на обліку в контролюючому органі.</w:t>
      </w:r>
    </w:p>
    <w:p w:rsidR="005B25E6" w:rsidRDefault="005B25E6" w:rsidP="0083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B25E6" w:rsidRDefault="008959C8" w:rsidP="0083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Враховуючи вищевказане, а також з метою правильного розуміння та виконання зазначених норм законодавства</w:t>
      </w:r>
      <w:r w:rsidR="004C039E">
        <w:rPr>
          <w:rFonts w:ascii="Times New Roman" w:hAnsi="Times New Roman" w:cs="Times New Roman"/>
          <w:sz w:val="24"/>
        </w:rPr>
        <w:t xml:space="preserve"> професійними учасниками фондового ринку-депозитарними установами</w:t>
      </w:r>
      <w:r>
        <w:rPr>
          <w:rFonts w:ascii="Times New Roman" w:hAnsi="Times New Roman" w:cs="Times New Roman"/>
          <w:sz w:val="24"/>
        </w:rPr>
        <w:t>, просимо надати роз’яснення щодо питань:</w:t>
      </w:r>
    </w:p>
    <w:p w:rsidR="007B0ECE" w:rsidRPr="007B0ECE" w:rsidRDefault="007C3867" w:rsidP="00CC6D56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 w:rsidRPr="00CC6D56">
        <w:rPr>
          <w:rFonts w:ascii="Times New Roman" w:hAnsi="Times New Roman"/>
          <w:sz w:val="24"/>
        </w:rPr>
        <w:t xml:space="preserve">Чи зобов’язана депозитарна установа згідно статті 69 Податкового кодексу України повідомляти контролюючий орган </w:t>
      </w:r>
      <w:r w:rsidR="00C23387" w:rsidRPr="00CC6D56">
        <w:rPr>
          <w:rFonts w:ascii="Times New Roman" w:hAnsi="Times New Roman"/>
          <w:sz w:val="24"/>
        </w:rPr>
        <w:t>про відкриття/закриття рахунку в цінних паперах</w:t>
      </w:r>
      <w:r w:rsidR="00CC6D56" w:rsidRPr="00CC6D56">
        <w:rPr>
          <w:rFonts w:ascii="Times New Roman" w:hAnsi="Times New Roman" w:cs="Times New Roman"/>
          <w:sz w:val="24"/>
        </w:rPr>
        <w:t xml:space="preserve"> юридичній особі або самозайнятій фізичній особі, які на дату відкриття/закриття рахунку мають місцезнаходження/місце проживання на території Автономної Республіки Крим або міста Севастополя</w:t>
      </w:r>
      <w:r w:rsidR="00C23387" w:rsidRPr="00CC6D56">
        <w:rPr>
          <w:rFonts w:ascii="Times New Roman" w:hAnsi="Times New Roman"/>
          <w:sz w:val="24"/>
        </w:rPr>
        <w:t>?</w:t>
      </w:r>
    </w:p>
    <w:p w:rsidR="00C23387" w:rsidRDefault="00CC6D56" w:rsidP="007B0ECE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B0ECE">
        <w:rPr>
          <w:rFonts w:ascii="Times New Roman" w:hAnsi="Times New Roman"/>
          <w:sz w:val="24"/>
        </w:rPr>
        <w:t xml:space="preserve"> </w:t>
      </w:r>
      <w:r w:rsidR="008825DB" w:rsidRPr="007B0ECE">
        <w:rPr>
          <w:rFonts w:ascii="Times New Roman" w:hAnsi="Times New Roman"/>
          <w:sz w:val="24"/>
        </w:rPr>
        <w:t>Я</w:t>
      </w:r>
      <w:r w:rsidR="006C0A89" w:rsidRPr="007B0ECE">
        <w:rPr>
          <w:rFonts w:ascii="Times New Roman" w:hAnsi="Times New Roman"/>
          <w:sz w:val="24"/>
        </w:rPr>
        <w:t xml:space="preserve">кщо так, то до якого саме контролюючого органу необхідно направити </w:t>
      </w:r>
      <w:r w:rsidR="00B3482A" w:rsidRPr="007B0ECE">
        <w:rPr>
          <w:rFonts w:ascii="Times New Roman" w:hAnsi="Times New Roman"/>
          <w:sz w:val="24"/>
        </w:rPr>
        <w:t xml:space="preserve">відповідне </w:t>
      </w:r>
      <w:r w:rsidR="006C0A89" w:rsidRPr="007B0ECE">
        <w:rPr>
          <w:rFonts w:ascii="Times New Roman" w:hAnsi="Times New Roman"/>
          <w:sz w:val="24"/>
        </w:rPr>
        <w:t>повідомлення?</w:t>
      </w:r>
    </w:p>
    <w:p w:rsidR="00CB36AB" w:rsidRDefault="007D22D3" w:rsidP="00C87B0C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 разі відкриття депозитарною установою </w:t>
      </w:r>
      <w:r w:rsidR="001E65DC">
        <w:rPr>
          <w:rFonts w:ascii="Times New Roman" w:hAnsi="Times New Roman" w:cs="Times New Roman"/>
          <w:sz w:val="24"/>
        </w:rPr>
        <w:t xml:space="preserve">після набрання чинності Законом </w:t>
      </w:r>
      <w:r>
        <w:rPr>
          <w:rFonts w:ascii="Times New Roman" w:hAnsi="Times New Roman" w:cs="Times New Roman"/>
          <w:sz w:val="24"/>
        </w:rPr>
        <w:t xml:space="preserve">рахунку в цінних паперах </w:t>
      </w:r>
      <w:r w:rsidRPr="00CC6D56">
        <w:rPr>
          <w:rFonts w:ascii="Times New Roman" w:hAnsi="Times New Roman" w:cs="Times New Roman"/>
          <w:sz w:val="24"/>
        </w:rPr>
        <w:t>юридичній особі або самозайнятій фізичній особі, які мають місцезнаходження/місце проживання на території Автономної Республіки Крим або міста Севастополя</w:t>
      </w:r>
      <w:r>
        <w:rPr>
          <w:rFonts w:ascii="Times New Roman" w:hAnsi="Times New Roman" w:cs="Times New Roman"/>
          <w:sz w:val="24"/>
        </w:rPr>
        <w:t xml:space="preserve">, </w:t>
      </w:r>
      <w:r w:rsidR="001E65DC">
        <w:rPr>
          <w:rFonts w:ascii="Times New Roman" w:hAnsi="Times New Roman" w:cs="Times New Roman"/>
          <w:sz w:val="24"/>
        </w:rPr>
        <w:t xml:space="preserve">та не направлення повідомлення про відкриття рахунку до контролюючого органу або </w:t>
      </w:r>
      <w:r w:rsidR="00C87B0C">
        <w:rPr>
          <w:rFonts w:ascii="Times New Roman" w:hAnsi="Times New Roman" w:cs="Times New Roman"/>
          <w:sz w:val="24"/>
        </w:rPr>
        <w:t xml:space="preserve">отримання повідомлення від контролюючого органу про відмову у взятті рахунку на облік, </w:t>
      </w:r>
      <w:r w:rsidR="00BF3B77" w:rsidRPr="00C87B0C">
        <w:rPr>
          <w:rFonts w:ascii="Times New Roman" w:hAnsi="Times New Roman" w:cs="Times New Roman"/>
          <w:sz w:val="24"/>
        </w:rPr>
        <w:t xml:space="preserve">чи є порушенням статті 69 Податкового кодексу України проведення депозитарною установою видаткових операцій за </w:t>
      </w:r>
      <w:r w:rsidR="00C87B0C">
        <w:rPr>
          <w:rFonts w:ascii="Times New Roman" w:hAnsi="Times New Roman" w:cs="Times New Roman"/>
          <w:sz w:val="24"/>
        </w:rPr>
        <w:t>таким рахунком?</w:t>
      </w:r>
    </w:p>
    <w:p w:rsidR="00275DA3" w:rsidRDefault="00275DA3" w:rsidP="00275D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75DA3" w:rsidRPr="00275DA3" w:rsidRDefault="00275DA3" w:rsidP="00275DA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Заздалегідь вдячні за увагу приділену цьому листу!</w:t>
      </w:r>
    </w:p>
    <w:p w:rsidR="006C0A89" w:rsidRDefault="006C0A89" w:rsidP="00CB36A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</w:rPr>
      </w:pPr>
    </w:p>
    <w:p w:rsidR="00E520EB" w:rsidRDefault="00E520EB" w:rsidP="00CB36A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4"/>
        </w:rPr>
      </w:pPr>
    </w:p>
    <w:p w:rsidR="00C87B0C" w:rsidRPr="00C87B0C" w:rsidRDefault="00C87B0C" w:rsidP="00C87B0C">
      <w:pPr>
        <w:spacing w:after="60"/>
        <w:ind w:right="46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B0C">
        <w:rPr>
          <w:rFonts w:ascii="Times New Roman" w:hAnsi="Times New Roman" w:cs="Times New Roman"/>
          <w:b/>
          <w:sz w:val="24"/>
          <w:szCs w:val="24"/>
        </w:rPr>
        <w:t>З повагою,</w:t>
      </w:r>
    </w:p>
    <w:p w:rsidR="00C87B0C" w:rsidRPr="00C87B0C" w:rsidRDefault="00C87B0C" w:rsidP="00C87B0C">
      <w:pPr>
        <w:ind w:right="4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B0C">
        <w:rPr>
          <w:rFonts w:ascii="Times New Roman" w:hAnsi="Times New Roman" w:cs="Times New Roman"/>
          <w:b/>
          <w:sz w:val="24"/>
          <w:szCs w:val="24"/>
        </w:rPr>
        <w:t>Президент ПАРД,</w:t>
      </w:r>
    </w:p>
    <w:p w:rsidR="00C87B0C" w:rsidRPr="00C87B0C" w:rsidRDefault="00C87B0C" w:rsidP="00C87B0C">
      <w:pPr>
        <w:ind w:right="4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B0C">
        <w:rPr>
          <w:rFonts w:ascii="Times New Roman" w:hAnsi="Times New Roman" w:cs="Times New Roman"/>
          <w:b/>
          <w:sz w:val="24"/>
          <w:szCs w:val="24"/>
        </w:rPr>
        <w:t>Заступник Президента АФП</w:t>
      </w:r>
      <w:r w:rsidRPr="00C87B0C">
        <w:rPr>
          <w:rFonts w:ascii="Times New Roman" w:hAnsi="Times New Roman" w:cs="Times New Roman"/>
          <w:b/>
          <w:sz w:val="24"/>
          <w:szCs w:val="24"/>
        </w:rPr>
        <w:tab/>
      </w:r>
      <w:r w:rsidRPr="00C87B0C">
        <w:rPr>
          <w:rFonts w:ascii="Times New Roman" w:hAnsi="Times New Roman" w:cs="Times New Roman"/>
          <w:b/>
          <w:sz w:val="24"/>
          <w:szCs w:val="24"/>
        </w:rPr>
        <w:tab/>
      </w:r>
      <w:r w:rsidRPr="00C87B0C">
        <w:rPr>
          <w:rFonts w:ascii="Times New Roman" w:hAnsi="Times New Roman" w:cs="Times New Roman"/>
          <w:b/>
          <w:sz w:val="24"/>
          <w:szCs w:val="24"/>
        </w:rPr>
        <w:tab/>
      </w:r>
      <w:r w:rsidRPr="00C87B0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C87B0C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C87B0C">
        <w:rPr>
          <w:rFonts w:ascii="Times New Roman" w:hAnsi="Times New Roman" w:cs="Times New Roman"/>
          <w:b/>
          <w:sz w:val="24"/>
          <w:szCs w:val="24"/>
        </w:rPr>
        <w:t xml:space="preserve"> О. М. Кий</w:t>
      </w:r>
    </w:p>
    <w:p w:rsidR="00C87B0C" w:rsidRPr="00C87B0C" w:rsidRDefault="00C87B0C" w:rsidP="00C87B0C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C87B0C" w:rsidRPr="00C87B0C" w:rsidRDefault="00C87B0C" w:rsidP="00C87B0C">
      <w:pPr>
        <w:pStyle w:val="a4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C87B0C" w:rsidRDefault="00C87B0C" w:rsidP="00C87B0C">
      <w:pPr>
        <w:jc w:val="both"/>
        <w:rPr>
          <w:sz w:val="16"/>
          <w:szCs w:val="16"/>
        </w:rPr>
      </w:pPr>
    </w:p>
    <w:p w:rsidR="00C87B0C" w:rsidRDefault="00C87B0C" w:rsidP="00C87B0C">
      <w:pPr>
        <w:ind w:firstLine="705"/>
        <w:jc w:val="both"/>
        <w:rPr>
          <w:sz w:val="16"/>
          <w:szCs w:val="16"/>
        </w:rPr>
      </w:pPr>
    </w:p>
    <w:p w:rsidR="00C87B0C" w:rsidRDefault="00C87B0C" w:rsidP="00C87B0C">
      <w:pPr>
        <w:jc w:val="both"/>
        <w:rPr>
          <w:sz w:val="16"/>
          <w:szCs w:val="16"/>
        </w:rPr>
      </w:pPr>
    </w:p>
    <w:p w:rsidR="00C87B0C" w:rsidRDefault="00C87B0C" w:rsidP="00275DA3">
      <w:pPr>
        <w:jc w:val="both"/>
        <w:rPr>
          <w:sz w:val="16"/>
          <w:szCs w:val="16"/>
        </w:rPr>
      </w:pPr>
    </w:p>
    <w:p w:rsidR="00C87B0C" w:rsidRDefault="00C87B0C" w:rsidP="00460FD9">
      <w:pPr>
        <w:jc w:val="both"/>
        <w:rPr>
          <w:sz w:val="16"/>
          <w:szCs w:val="16"/>
        </w:rPr>
      </w:pPr>
    </w:p>
    <w:p w:rsidR="00C87B0C" w:rsidRDefault="00C87B0C" w:rsidP="00C87B0C">
      <w:pPr>
        <w:ind w:firstLine="705"/>
        <w:jc w:val="both"/>
        <w:rPr>
          <w:sz w:val="16"/>
          <w:szCs w:val="16"/>
        </w:rPr>
      </w:pPr>
    </w:p>
    <w:p w:rsidR="00C87B0C" w:rsidRDefault="00C87B0C" w:rsidP="00C87B0C">
      <w:pPr>
        <w:ind w:firstLine="705"/>
        <w:jc w:val="both"/>
        <w:rPr>
          <w:sz w:val="16"/>
          <w:szCs w:val="16"/>
        </w:rPr>
      </w:pPr>
    </w:p>
    <w:p w:rsidR="00C87B0C" w:rsidRDefault="00C87B0C" w:rsidP="00C87B0C">
      <w:pPr>
        <w:pStyle w:val="a4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proofErr w:type="spellStart"/>
      <w:r>
        <w:rPr>
          <w:color w:val="000000"/>
          <w:sz w:val="18"/>
          <w:szCs w:val="18"/>
          <w:lang w:val="uk-UA"/>
        </w:rPr>
        <w:t>Гончарук</w:t>
      </w:r>
      <w:proofErr w:type="spellEnd"/>
      <w:r>
        <w:rPr>
          <w:color w:val="000000"/>
          <w:sz w:val="18"/>
          <w:szCs w:val="18"/>
          <w:lang w:val="uk-UA"/>
        </w:rPr>
        <w:t xml:space="preserve"> Н.М.</w:t>
      </w:r>
    </w:p>
    <w:p w:rsidR="00C87B0C" w:rsidRDefault="00C87B0C" w:rsidP="00C87B0C">
      <w:pPr>
        <w:jc w:val="both"/>
        <w:rPr>
          <w:sz w:val="18"/>
          <w:szCs w:val="18"/>
        </w:rPr>
      </w:pPr>
      <w:r>
        <w:rPr>
          <w:sz w:val="18"/>
          <w:szCs w:val="18"/>
        </w:rPr>
        <w:t>286-94-20</w:t>
      </w:r>
    </w:p>
    <w:p w:rsidR="006E2626" w:rsidRDefault="006E2626" w:rsidP="006E2626">
      <w:pPr>
        <w:jc w:val="both"/>
        <w:rPr>
          <w:rFonts w:ascii="Times New Roman" w:hAnsi="Times New Roman"/>
          <w:i/>
          <w:sz w:val="24"/>
        </w:rPr>
      </w:pPr>
    </w:p>
    <w:sectPr w:rsidR="006E2626" w:rsidSect="002D1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DA5"/>
    <w:multiLevelType w:val="hybridMultilevel"/>
    <w:tmpl w:val="52027E02"/>
    <w:lvl w:ilvl="0" w:tplc="9B64CBEA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A5A1A"/>
    <w:multiLevelType w:val="hybridMultilevel"/>
    <w:tmpl w:val="DFBCB52A"/>
    <w:lvl w:ilvl="0" w:tplc="D3A6191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A7735E"/>
    <w:multiLevelType w:val="hybridMultilevel"/>
    <w:tmpl w:val="7C9E232A"/>
    <w:lvl w:ilvl="0" w:tplc="FF608B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72019E"/>
    <w:multiLevelType w:val="hybridMultilevel"/>
    <w:tmpl w:val="B2B8DA5A"/>
    <w:lvl w:ilvl="0" w:tplc="C954444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53ED"/>
    <w:rsid w:val="000B0F0F"/>
    <w:rsid w:val="001426FD"/>
    <w:rsid w:val="001E65DC"/>
    <w:rsid w:val="00275DA3"/>
    <w:rsid w:val="002D10DB"/>
    <w:rsid w:val="00391520"/>
    <w:rsid w:val="00460FD9"/>
    <w:rsid w:val="004A53ED"/>
    <w:rsid w:val="004C039E"/>
    <w:rsid w:val="005A29A3"/>
    <w:rsid w:val="005B25E6"/>
    <w:rsid w:val="00604048"/>
    <w:rsid w:val="006C0A89"/>
    <w:rsid w:val="006E2626"/>
    <w:rsid w:val="007678AC"/>
    <w:rsid w:val="007B0ECE"/>
    <w:rsid w:val="007B3365"/>
    <w:rsid w:val="007C3867"/>
    <w:rsid w:val="007D22D3"/>
    <w:rsid w:val="00832E98"/>
    <w:rsid w:val="008825DB"/>
    <w:rsid w:val="008959C8"/>
    <w:rsid w:val="00961251"/>
    <w:rsid w:val="00A531B8"/>
    <w:rsid w:val="00B3482A"/>
    <w:rsid w:val="00B723ED"/>
    <w:rsid w:val="00BA4544"/>
    <w:rsid w:val="00BF3B77"/>
    <w:rsid w:val="00C23387"/>
    <w:rsid w:val="00C429F1"/>
    <w:rsid w:val="00C87B0C"/>
    <w:rsid w:val="00CB36AB"/>
    <w:rsid w:val="00CC6D56"/>
    <w:rsid w:val="00D14578"/>
    <w:rsid w:val="00D732D4"/>
    <w:rsid w:val="00E520EB"/>
    <w:rsid w:val="00E926EF"/>
    <w:rsid w:val="00F3400F"/>
    <w:rsid w:val="00F6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048"/>
    <w:pPr>
      <w:ind w:left="720"/>
      <w:contextualSpacing/>
    </w:pPr>
  </w:style>
  <w:style w:type="paragraph" w:styleId="a4">
    <w:name w:val="Normal (Web)"/>
    <w:basedOn w:val="a"/>
    <w:semiHidden/>
    <w:unhideWhenUsed/>
    <w:rsid w:val="00C8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Гончарук Наталья</dc:creator>
  <cp:lastModifiedBy>Гончарук Наталья</cp:lastModifiedBy>
  <cp:revision>35</cp:revision>
  <cp:lastPrinted>2014-10-21T12:10:00Z</cp:lastPrinted>
  <dcterms:created xsi:type="dcterms:W3CDTF">2014-10-21T11:09:00Z</dcterms:created>
  <dcterms:modified xsi:type="dcterms:W3CDTF">2014-10-22T07:51:00Z</dcterms:modified>
</cp:coreProperties>
</file>