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9328E">
      <w:pPr>
        <w:pStyle w:val="a3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МІНІСТЕРСТВО ДОХОДІВ І ЗБОРІВ УКРАЇНИ</w:t>
      </w:r>
    </w:p>
    <w:p w:rsidR="00000000" w:rsidRDefault="00A9328E">
      <w:pPr>
        <w:pStyle w:val="a3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ЗАГАЛЬНОДОСТУПНИЙ ІНФОРМАЦІЙНО-ДОВІДКОВИЙ РЕСУРС "ЗІР"</w:t>
      </w:r>
    </w:p>
    <w:p w:rsidR="00000000" w:rsidRDefault="00A9328E">
      <w:pPr>
        <w:pStyle w:val="a3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ЗАПИТАННЯ-ВІДПОВІДІ</w:t>
      </w:r>
    </w:p>
    <w:p w:rsidR="00000000" w:rsidRDefault="00A9328E">
      <w:pPr>
        <w:pStyle w:val="2"/>
        <w:jc w:val="both"/>
        <w:rPr>
          <w:rFonts w:eastAsia="Times New Roman"/>
        </w:rPr>
      </w:pPr>
      <w:r>
        <w:rPr>
          <w:rFonts w:eastAsia="Times New Roman"/>
        </w:rPr>
        <w:t>Питання:</w:t>
      </w:r>
    </w:p>
    <w:p w:rsidR="00000000" w:rsidRDefault="00A9328E">
      <w:pPr>
        <w:pStyle w:val="a3"/>
        <w:jc w:val="both"/>
      </w:pPr>
      <w:r>
        <w:t>Чи потрібно представництву нерезидента, яке не здійснює господарську діяльність в Україні, реєструватися платником податку на прибуток?</w:t>
      </w:r>
    </w:p>
    <w:p w:rsidR="00000000" w:rsidRDefault="00A9328E">
      <w:pPr>
        <w:pStyle w:val="2"/>
        <w:jc w:val="both"/>
        <w:rPr>
          <w:rFonts w:eastAsia="Times New Roman"/>
        </w:rPr>
      </w:pPr>
      <w:r>
        <w:rPr>
          <w:rFonts w:eastAsia="Times New Roman"/>
        </w:rPr>
        <w:t>Відповідь:</w:t>
      </w:r>
    </w:p>
    <w:p w:rsidR="00000000" w:rsidRDefault="00A9328E">
      <w:pPr>
        <w:pStyle w:val="a3"/>
        <w:jc w:val="both"/>
      </w:pPr>
      <w:r>
        <w:t xml:space="preserve">Згідно з </w:t>
      </w:r>
      <w:r>
        <w:rPr>
          <w:color w:val="0000FF"/>
        </w:rPr>
        <w:t>пп. "а" пп. 14.1.122 п. 14.1 ст. 14 Податкового кодексу України від 02 грудня 2010 року N 2755-VI</w:t>
      </w:r>
      <w:r>
        <w:t>, з</w:t>
      </w:r>
      <w:r>
        <w:t>і змінами та доповненнями (далі - ПКУ), нерезиденти - це, зокрема, іноземні компанії, організації, утворені відповідно до законодавства інших держав, їх зареєстровані (акредитовані або легалізовані) відповідно до законодавства України філії, представництва</w:t>
      </w:r>
      <w:r>
        <w:t xml:space="preserve"> та інші відокремлені підрозділи з місцезнаходженням на території України.</w:t>
      </w:r>
    </w:p>
    <w:p w:rsidR="00000000" w:rsidRDefault="00A9328E">
      <w:pPr>
        <w:pStyle w:val="a3"/>
        <w:jc w:val="both"/>
      </w:pPr>
      <w:r>
        <w:t>Постійне представництво - постійне місце діяльності, через яке повністю або частково проводиться господарська діяльність нерезидента в Україні, зокрема: місце управління; філія; офі</w:t>
      </w:r>
      <w:r>
        <w:t>с; фабрика; майстерня; установка або споруда для розвідки природних ресурсів; шахта, нафтова/газова свердловина, кар'єр чи будь-яке інше місце видобутку природних ресурсів; склад або приміщення, що використовується для доставки товарів (</w:t>
      </w:r>
      <w:r>
        <w:rPr>
          <w:color w:val="0000FF"/>
        </w:rPr>
        <w:t>пп. 14.1.193 п. 14.</w:t>
      </w:r>
      <w:r>
        <w:rPr>
          <w:color w:val="0000FF"/>
        </w:rPr>
        <w:t>1 ст. 14 ПКУ</w:t>
      </w:r>
      <w:r>
        <w:t>).</w:t>
      </w:r>
    </w:p>
    <w:p w:rsidR="00000000" w:rsidRDefault="00A9328E">
      <w:pPr>
        <w:pStyle w:val="a3"/>
        <w:jc w:val="both"/>
      </w:pPr>
      <w:r>
        <w:t>Господарська діяльність - діяльність особи, що пов'язана з виробництвом (виготовленням) та/або реалізацією товарів, виконанням робіт, наданням послуг, спрямована на отримання доходу і проводиться такою особою самостійно та/або через свої від</w:t>
      </w:r>
      <w:r>
        <w:t>окремлені підрозділи, а також через будь-яку іншу особу, що діє на користь першої особи, зокрема за договорами комісії, доручення та агентськими договорами (</w:t>
      </w:r>
      <w:r>
        <w:rPr>
          <w:color w:val="0000FF"/>
        </w:rPr>
        <w:t>пп. 14.1.36 п. 14.1 ст. 14 ПКУ</w:t>
      </w:r>
      <w:r>
        <w:t>).</w:t>
      </w:r>
    </w:p>
    <w:p w:rsidR="00000000" w:rsidRDefault="00A9328E">
      <w:pPr>
        <w:pStyle w:val="a3"/>
        <w:jc w:val="both"/>
      </w:pPr>
      <w:r>
        <w:t>Поняття відокремлені підрозділи застосовується у значенні, визначе</w:t>
      </w:r>
      <w:r>
        <w:t xml:space="preserve">ному </w:t>
      </w:r>
      <w:r>
        <w:rPr>
          <w:color w:val="0000FF"/>
        </w:rPr>
        <w:t>Цивільним кодексом України від 16 січня 2003 року N 435-IV</w:t>
      </w:r>
      <w:r>
        <w:t xml:space="preserve">, зі змінами та доповненнями (далі - ЦКУ), та </w:t>
      </w:r>
      <w:r>
        <w:rPr>
          <w:color w:val="0000FF"/>
        </w:rPr>
        <w:t>Законом України від 15 травня 2003 року N 755-IV "Про державну реєстрацію юридичних осіб та фізичних осіб - підприємців"</w:t>
      </w:r>
      <w:r>
        <w:t>, зі змінами та доповненням</w:t>
      </w:r>
      <w:r>
        <w:t>и (</w:t>
      </w:r>
      <w:r>
        <w:rPr>
          <w:color w:val="0000FF"/>
        </w:rPr>
        <w:t>пп. 14.1.30 п. 14.1 ст. 14 ПКУ</w:t>
      </w:r>
      <w:r>
        <w:t>).</w:t>
      </w:r>
    </w:p>
    <w:p w:rsidR="00000000" w:rsidRDefault="00A9328E">
      <w:pPr>
        <w:pStyle w:val="a3"/>
        <w:jc w:val="both"/>
      </w:pPr>
      <w:r>
        <w:rPr>
          <w:color w:val="0000FF"/>
        </w:rPr>
        <w:t>Статтею 95 ЦКУ</w:t>
      </w:r>
      <w:r>
        <w:t xml:space="preserve"> передбачено, що філією є відокремлений підрозділ юридичної особи, що розташований поза її місцезнаходженням та здійснює всі або частину її функцій; представництвом є відокремлений підрозділ юридичної особи</w:t>
      </w:r>
      <w:r>
        <w:t>, що розташований поза її місцезнаходженням та здійснює представництво і захист інтересів юридичної особи. Філії та представництва не є юридичними особами. Вони наділяються майном юридичної особи, що їх створила, і діють на підставі затвердженого нею полож</w:t>
      </w:r>
      <w:r>
        <w:t>ення.</w:t>
      </w:r>
    </w:p>
    <w:p w:rsidR="00000000" w:rsidRDefault="00A9328E">
      <w:pPr>
        <w:pStyle w:val="a3"/>
        <w:jc w:val="both"/>
      </w:pPr>
      <w:r>
        <w:t>Підставою для взяття на облік (внесення змін, перереєстрації) відокремленого підрозділу іноземної компанії, організації, у тому числі постійного представництва нерезидента, є належна акредитація (реєстрація, легалізація) такого підрозділу на територі</w:t>
      </w:r>
      <w:r>
        <w:t xml:space="preserve">ї України згідно із законом (абз. перший </w:t>
      </w:r>
      <w:r>
        <w:rPr>
          <w:color w:val="0000FF"/>
        </w:rPr>
        <w:t>п. 64.5 ст. 64 ПКУ</w:t>
      </w:r>
      <w:r>
        <w:t>).</w:t>
      </w:r>
    </w:p>
    <w:p w:rsidR="00000000" w:rsidRDefault="00A9328E">
      <w:pPr>
        <w:pStyle w:val="a3"/>
        <w:jc w:val="both"/>
      </w:pPr>
      <w:r>
        <w:t xml:space="preserve">Згідно з пп. першим п. 3.4 р. III Порядку обліку платників податків і зборів, затвердженого </w:t>
      </w:r>
      <w:r>
        <w:rPr>
          <w:color w:val="0000FF"/>
        </w:rPr>
        <w:t>наказом Міністерства фінансів України від 09.12.2011 N 1588</w:t>
      </w:r>
      <w:r>
        <w:t>, зі змінами та доповненнями (далі - Порядо</w:t>
      </w:r>
      <w:r>
        <w:t xml:space="preserve">к), відокремлені підрозділи юридичних осіб - нерезидентів, які відповідають визначенню постійних представництв згідно з </w:t>
      </w:r>
      <w:r>
        <w:rPr>
          <w:color w:val="0000FF"/>
        </w:rPr>
        <w:t>пп. 14.1.193 п. 14.1 ст. 14 Розділу I ПКУ</w:t>
      </w:r>
      <w:r>
        <w:t>, до початку своєї господарської діяльності стають на облік (реєструються платниками податку на</w:t>
      </w:r>
      <w:r>
        <w:t xml:space="preserve"> прибуток) у контролюючих органах за своїм місцезнаходженням.</w:t>
      </w:r>
    </w:p>
    <w:p w:rsidR="00000000" w:rsidRDefault="00A9328E">
      <w:pPr>
        <w:pStyle w:val="a3"/>
        <w:jc w:val="both"/>
      </w:pPr>
      <w:r>
        <w:t>Що стосується відокремленого підрозділу іноземної компанії, організації, який не здійснює господарської діяльності в Україні та не підпадає під визначення постійного представництва відповідно до</w:t>
      </w:r>
      <w:r>
        <w:t xml:space="preserve"> </w:t>
      </w:r>
      <w:r>
        <w:rPr>
          <w:color w:val="0000FF"/>
        </w:rPr>
        <w:t>пп. 14.1.193 п. 14.1 ст. 14 ПКУ</w:t>
      </w:r>
      <w:r>
        <w:t xml:space="preserve">, то </w:t>
      </w:r>
      <w:r>
        <w:rPr>
          <w:color w:val="0000FF"/>
        </w:rPr>
        <w:t>пп. другим п. 3.4 р. III Порядку</w:t>
      </w:r>
      <w:r>
        <w:t xml:space="preserve"> передбачено, що він стає на облік як платник, який зобов'язаний сплачувати податки і збори відповідно до </w:t>
      </w:r>
      <w:r>
        <w:rPr>
          <w:color w:val="0000FF"/>
        </w:rPr>
        <w:t>ПКУ</w:t>
      </w:r>
      <w:r>
        <w:t>. При цьому встановлено, що взяття на облік відокремленого підрозділу нерезиде</w:t>
      </w:r>
      <w:r>
        <w:t xml:space="preserve">нта згідно з </w:t>
      </w:r>
      <w:r>
        <w:rPr>
          <w:color w:val="0000FF"/>
        </w:rPr>
        <w:t>пп. другим п. 3.4 р. III Порядку</w:t>
      </w:r>
      <w:r>
        <w:t xml:space="preserve"> не звільняє такий підрозділ від обов'язку реєстрації платником податку на прибуток, якщо він розпочинає господарську діяльність та відповідає визначенню постійного представництва.</w:t>
      </w:r>
    </w:p>
    <w:p w:rsidR="00000000" w:rsidRDefault="00A9328E">
      <w:pPr>
        <w:pStyle w:val="a3"/>
        <w:jc w:val="both"/>
      </w:pPr>
      <w:r>
        <w:t>Отже, враховуючи вищезазначене</w:t>
      </w:r>
      <w:r>
        <w:t xml:space="preserve">, якщо представництво нерезидента не здійснює господарську діяльність в Україні і не підпадає під визначення "постійне представництво", наведене у </w:t>
      </w:r>
      <w:r>
        <w:rPr>
          <w:color w:val="0000FF"/>
        </w:rPr>
        <w:t>пп. 14.1.193 п. 14.1 ст. 14 ПКУ</w:t>
      </w:r>
      <w:r>
        <w:t xml:space="preserve">, то воно не повинно реєструватися платником податку на прибуток, подавати </w:t>
      </w:r>
      <w:r>
        <w:rPr>
          <w:color w:val="0000FF"/>
        </w:rPr>
        <w:t>дек</w:t>
      </w:r>
      <w:r>
        <w:rPr>
          <w:color w:val="0000FF"/>
        </w:rPr>
        <w:t>ларацію з податку на прибуток підприємства</w:t>
      </w:r>
      <w:r>
        <w:t xml:space="preserve"> та сплачувати податок на прибуток.</w:t>
      </w:r>
    </w:p>
    <w:p w:rsidR="00000000" w:rsidRDefault="00A9328E">
      <w:pPr>
        <w:pStyle w:val="a3"/>
        <w:jc w:val="both"/>
      </w:pPr>
      <w:r>
        <w:t> </w:t>
      </w:r>
    </w:p>
    <w:p w:rsidR="00000000" w:rsidRDefault="00A9328E">
      <w:pPr>
        <w:pStyle w:val="a3"/>
        <w:jc w:val="right"/>
      </w:pPr>
      <w:r>
        <w:rPr>
          <w:b/>
          <w:bCs/>
          <w:i/>
          <w:iCs/>
        </w:rPr>
        <w:t>Інформаційно-довідковий департамент Міністерства доходів і зборів України</w:t>
      </w:r>
    </w:p>
    <w:p w:rsidR="00000000" w:rsidRDefault="00A9328E">
      <w:pPr>
        <w:pStyle w:val="a3"/>
        <w:jc w:val="right"/>
      </w:pPr>
      <w:r>
        <w:rPr>
          <w:i/>
          <w:iCs/>
        </w:rPr>
        <w:t xml:space="preserve">Відповіді на питання щодо оподаткування, </w:t>
      </w:r>
      <w:r>
        <w:br/>
      </w:r>
      <w:r>
        <w:rPr>
          <w:i/>
          <w:iCs/>
        </w:rPr>
        <w:t xml:space="preserve">митної справи та єдиного соціального внеску на </w:t>
      </w:r>
      <w:r>
        <w:br/>
      </w:r>
      <w:r>
        <w:rPr>
          <w:i/>
          <w:iCs/>
        </w:rPr>
        <w:t>загальнообов</w:t>
      </w:r>
      <w:r>
        <w:rPr>
          <w:i/>
          <w:iCs/>
        </w:rPr>
        <w:t xml:space="preserve">'язкове державне соціальне страхування </w:t>
      </w:r>
      <w:r>
        <w:br/>
      </w:r>
      <w:r>
        <w:rPr>
          <w:i/>
          <w:iCs/>
        </w:rPr>
        <w:t xml:space="preserve">можна отримати за телефоном 0-800-501-007 </w:t>
      </w:r>
      <w:r>
        <w:br/>
      </w:r>
      <w:r>
        <w:rPr>
          <w:i/>
          <w:iCs/>
        </w:rPr>
        <w:t>(безкоштовно зі стаціонарних телефонів)</w:t>
      </w:r>
    </w:p>
    <w:p w:rsidR="00000000" w:rsidRDefault="00A9328E">
      <w:pPr>
        <w:pStyle w:val="a3"/>
        <w:jc w:val="right"/>
      </w:pPr>
      <w:r>
        <w:t> </w:t>
      </w:r>
    </w:p>
    <w:p w:rsidR="00000000" w:rsidRDefault="00A9328E">
      <w:pPr>
        <w:pStyle w:val="a3"/>
        <w:jc w:val="right"/>
        <w:rPr>
          <w:color w:val="0000FF"/>
        </w:rPr>
      </w:pPr>
      <w:r>
        <w:rPr>
          <w:b/>
          <w:bCs/>
        </w:rPr>
        <w:t xml:space="preserve">Всеукраїнська мережа ЛІГА:ЗАКОН </w:t>
      </w:r>
      <w:r>
        <w:br/>
      </w:r>
      <w:hyperlink r:id="rId4" w:history="1">
        <w:r>
          <w:rPr>
            <w:rStyle w:val="a4"/>
            <w:b/>
            <w:bCs/>
          </w:rPr>
          <w:t>www.ligazakon.ua</w:t>
        </w:r>
      </w:hyperlink>
    </w:p>
    <w:p w:rsidR="00000000" w:rsidRDefault="00A9328E">
      <w:pPr>
        <w:pStyle w:val="a3"/>
        <w:jc w:val="center"/>
      </w:pPr>
      <w:r>
        <w:t> </w:t>
      </w:r>
    </w:p>
    <w:p w:rsidR="00000000" w:rsidRDefault="00A9328E">
      <w:pPr>
        <w:pStyle w:val="a3"/>
        <w:jc w:val="center"/>
      </w:pPr>
      <w:r>
        <w:t>____________</w:t>
      </w:r>
    </w:p>
    <w:p w:rsidR="00000000" w:rsidRDefault="00A9328E">
      <w:pPr>
        <w:pStyle w:val="a3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>Матеріали ресурсу</w:t>
      </w:r>
      <w:r>
        <w:rPr>
          <w:i/>
          <w:iCs/>
          <w:sz w:val="20"/>
          <w:szCs w:val="20"/>
        </w:rPr>
        <w:t xml:space="preserve"> "ЗІР" представлені у системах ЛІГА:ЗАКОН </w:t>
      </w:r>
      <w:r>
        <w:rPr>
          <w:sz w:val="20"/>
          <w:szCs w:val="20"/>
        </w:rPr>
        <w:br/>
      </w:r>
      <w:r>
        <w:rPr>
          <w:i/>
          <w:iCs/>
          <w:sz w:val="20"/>
          <w:szCs w:val="20"/>
        </w:rPr>
        <w:t>за погодженням з Міністерством доходів і зборів України (zir.minrd.gov.ua)</w:t>
      </w:r>
    </w:p>
    <w:p w:rsidR="00000000" w:rsidRDefault="00A9328E">
      <w:pPr>
        <w:pStyle w:val="a3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> </w:t>
      </w:r>
    </w:p>
    <w:p w:rsidR="00000000" w:rsidRDefault="00A9328E">
      <w:pPr>
        <w:pStyle w:val="a3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Матеріали, розміщені в системах інформаційно-правового забезпечення ЛІГА:ЗАКОН, </w:t>
      </w:r>
      <w:r>
        <w:rPr>
          <w:sz w:val="20"/>
          <w:szCs w:val="20"/>
        </w:rPr>
        <w:br/>
      </w:r>
      <w:r>
        <w:rPr>
          <w:i/>
          <w:iCs/>
          <w:sz w:val="20"/>
          <w:szCs w:val="20"/>
        </w:rPr>
        <w:t>не можуть бути використані в будь-яких інших електронни</w:t>
      </w:r>
      <w:r>
        <w:rPr>
          <w:i/>
          <w:iCs/>
          <w:sz w:val="20"/>
          <w:szCs w:val="20"/>
        </w:rPr>
        <w:t>х базах або друкованих виданнях.</w:t>
      </w:r>
    </w:p>
    <w:p w:rsidR="00000000" w:rsidRDefault="00A9328E">
      <w:pPr>
        <w:pStyle w:val="a3"/>
        <w:jc w:val="center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14"/>
        <w:gridCol w:w="1215"/>
      </w:tblGrid>
      <w:tr w:rsidR="00000000">
        <w:trPr>
          <w:tblCellSpacing w:w="15" w:type="dxa"/>
          <w:jc w:val="center"/>
        </w:trPr>
        <w:tc>
          <w:tcPr>
            <w:tcW w:w="4500" w:type="pct"/>
            <w:vAlign w:val="center"/>
            <w:hideMark/>
          </w:tcPr>
          <w:p w:rsidR="00000000" w:rsidRDefault="00A932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ТОВ "Інформаційно-аналітичний центр "ЛІГА", 2014</w:t>
            </w:r>
            <w:r>
              <w:rPr>
                <w:rFonts w:eastAsia="Times New Roman"/>
              </w:rPr>
              <w:br/>
              <w:t>© ТОВ "ЛІГА ЗАКОН", 2014</w:t>
            </w:r>
          </w:p>
        </w:tc>
        <w:tc>
          <w:tcPr>
            <w:tcW w:w="500" w:type="pct"/>
            <w:vAlign w:val="center"/>
            <w:hideMark/>
          </w:tcPr>
          <w:p w:rsidR="00000000" w:rsidRDefault="00A9328E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19050" t="0" r="9525" b="0"/>
                  <wp:docPr id="1" name="Рисунок 1" descr="C:\Users\n.goncharuk\AppData\Roaming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.goncharuk\AppData\Roaming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328E" w:rsidRDefault="00A9328E">
      <w:pPr>
        <w:rPr>
          <w:rFonts w:eastAsia="Times New Roman"/>
        </w:rPr>
      </w:pPr>
    </w:p>
    <w:sectPr w:rsidR="00A932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20"/>
  <w:defaultTabStop w:val="708"/>
  <w:hyphenationZone w:val="425"/>
  <w:noPunctuationKerning/>
  <w:characterSpacingControl w:val="doNotCompress"/>
  <w:compat/>
  <w:rsids>
    <w:rsidRoot w:val="00CE70FD"/>
    <w:rsid w:val="00A9328E"/>
    <w:rsid w:val="00CE70FD"/>
    <w:rsid w:val="00D12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124A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24A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n.goncharuk\AppData\Roaming\Liga70\Client\Session\LOGOTYPE.BMP" TargetMode="External"/><Relationship Id="rId4" Type="http://schemas.openxmlformats.org/officeDocument/2006/relationships/hyperlink" Target="http://www.ligazakon.ua/?syst2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3249</Words>
  <Characters>1852</Characters>
  <Application>Microsoft Office Word</Application>
  <DocSecurity>0</DocSecurity>
  <Lines>15</Lines>
  <Paragraphs>10</Paragraphs>
  <ScaleCrop>false</ScaleCrop>
  <Company>Grizli777</Company>
  <LinksUpToDate>false</LinksUpToDate>
  <CharactersWithSpaces>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Гончарук Наталья</dc:creator>
  <cp:lastModifiedBy>Гончарук Наталья</cp:lastModifiedBy>
  <cp:revision>2</cp:revision>
  <dcterms:created xsi:type="dcterms:W3CDTF">2014-12-19T10:54:00Z</dcterms:created>
  <dcterms:modified xsi:type="dcterms:W3CDTF">2014-12-19T10:54:00Z</dcterms:modified>
</cp:coreProperties>
</file>